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9104" w14:textId="77777777" w:rsidR="00A03CA3" w:rsidRPr="00A43537" w:rsidRDefault="00A03CA3" w:rsidP="00A03CA3">
      <w:pPr>
        <w:jc w:val="both"/>
        <w:rPr>
          <w:rFonts w:cs="Times New Roman"/>
          <w:szCs w:val="28"/>
          <w:lang w:val="kk-KZ"/>
        </w:rPr>
      </w:pPr>
      <w:r w:rsidRPr="00A43537">
        <w:rPr>
          <w:rFonts w:cs="Times New Roman"/>
          <w:szCs w:val="28"/>
          <w:lang w:val="kk-KZ"/>
        </w:rPr>
        <w:t>Дәріс 10. Латын Америкасы (Аргентина,Бразилия,  Боливия,  Венесуэла, Мексика, Парагвай,   Чили) елдеріндегі жергілікті басқару жүйесінің модельдері</w:t>
      </w:r>
    </w:p>
    <w:p w14:paraId="38E83C17" w14:textId="77777777" w:rsidR="00A03CA3" w:rsidRPr="00A43537" w:rsidRDefault="00A03CA3" w:rsidP="00A03CA3">
      <w:pPr>
        <w:spacing w:after="0"/>
        <w:jc w:val="both"/>
        <w:rPr>
          <w:rFonts w:cs="Times New Roman"/>
          <w:szCs w:val="28"/>
          <w:lang w:val="kk-KZ"/>
        </w:rPr>
      </w:pPr>
      <w:r w:rsidRPr="00A43537">
        <w:rPr>
          <w:rFonts w:cs="Times New Roman"/>
          <w:szCs w:val="28"/>
          <w:lang w:val="kk-KZ"/>
        </w:rPr>
        <w:t xml:space="preserve">        </w:t>
      </w:r>
      <w:bookmarkStart w:id="0" w:name="_Hlk83284906"/>
      <w:r w:rsidRPr="00A43537">
        <w:rPr>
          <w:rFonts w:cs="Times New Roman"/>
          <w:szCs w:val="28"/>
          <w:lang w:val="kk-KZ"/>
        </w:rPr>
        <w:t xml:space="preserve">    Сұрақтар:</w:t>
      </w:r>
    </w:p>
    <w:p w14:paraId="40561EF0" w14:textId="77777777" w:rsidR="00A03CA3" w:rsidRPr="00A43537" w:rsidRDefault="00A03CA3" w:rsidP="00A03CA3">
      <w:pPr>
        <w:spacing w:after="0"/>
        <w:jc w:val="both"/>
        <w:rPr>
          <w:rFonts w:cs="Times New Roman"/>
          <w:szCs w:val="28"/>
          <w:lang w:val="kk-KZ"/>
        </w:rPr>
      </w:pPr>
      <w:r w:rsidRPr="00A43537">
        <w:rPr>
          <w:rFonts w:cs="Times New Roman"/>
          <w:szCs w:val="28"/>
          <w:lang w:val="kk-KZ"/>
        </w:rPr>
        <w:t xml:space="preserve">    </w:t>
      </w:r>
    </w:p>
    <w:p w14:paraId="42EDBC32" w14:textId="77777777" w:rsidR="00A03CA3" w:rsidRPr="00A43537" w:rsidRDefault="00A03CA3" w:rsidP="00A03CA3">
      <w:pPr>
        <w:spacing w:after="0"/>
        <w:jc w:val="both"/>
        <w:rPr>
          <w:rFonts w:cs="Times New Roman"/>
          <w:szCs w:val="28"/>
          <w:lang w:val="kk-KZ"/>
        </w:rPr>
      </w:pPr>
      <w:r w:rsidRPr="00A43537">
        <w:rPr>
          <w:rFonts w:cs="Times New Roman"/>
          <w:szCs w:val="28"/>
          <w:lang w:val="kk-KZ"/>
        </w:rPr>
        <w:t>1) Латын Америкасы (Аргентина,Бразилия,  Боливия,  Венесуэла, Мексика, Парагвай,   Чили) елдеріндегі жергілікті басқару жүйесі</w:t>
      </w:r>
    </w:p>
    <w:p w14:paraId="3559B04B" w14:textId="77777777" w:rsidR="00A03CA3" w:rsidRPr="00A43537" w:rsidRDefault="00A03CA3" w:rsidP="00A03CA3">
      <w:pPr>
        <w:spacing w:after="0"/>
        <w:jc w:val="both"/>
        <w:rPr>
          <w:rFonts w:cs="Times New Roman"/>
          <w:szCs w:val="28"/>
          <w:lang w:val="kk-KZ"/>
        </w:rPr>
      </w:pPr>
      <w:r w:rsidRPr="00A43537">
        <w:rPr>
          <w:rFonts w:cs="Times New Roman"/>
          <w:szCs w:val="28"/>
          <w:lang w:val="kk-KZ"/>
        </w:rPr>
        <w:t xml:space="preserve">                2) Латын Америкасы мемлекеттеріндегі  жергілікті  басқару жүйесінің ерекшеліктері</w:t>
      </w:r>
    </w:p>
    <w:p w14:paraId="74BC5D0B" w14:textId="1E65F563" w:rsidR="00516F5E" w:rsidRDefault="00516F5E" w:rsidP="00A43537">
      <w:pPr>
        <w:jc w:val="both"/>
        <w:rPr>
          <w:lang w:val="kk-KZ"/>
        </w:rPr>
      </w:pPr>
      <w:r>
        <w:rPr>
          <w:b/>
          <w:bCs/>
          <w:lang w:val="kk-KZ"/>
        </w:rPr>
        <w:t>Дәрістің мақсаты</w:t>
      </w:r>
      <w:r>
        <w:rPr>
          <w:lang w:val="kk-KZ"/>
        </w:rPr>
        <w:t xml:space="preserve"> – </w:t>
      </w:r>
      <w:r w:rsidR="00A43537">
        <w:rPr>
          <w:szCs w:val="28"/>
          <w:lang w:val="kk-KZ"/>
        </w:rPr>
        <w:t xml:space="preserve">магистранттарға </w:t>
      </w:r>
      <w:r>
        <w:rPr>
          <w:szCs w:val="28"/>
          <w:lang w:val="kk-KZ"/>
        </w:rPr>
        <w:t xml:space="preserve"> </w:t>
      </w:r>
      <w:r w:rsidR="00A43537" w:rsidRPr="00A43537">
        <w:rPr>
          <w:rFonts w:cs="Times New Roman"/>
          <w:szCs w:val="28"/>
          <w:lang w:val="kk-KZ"/>
        </w:rPr>
        <w:t>Латын Америкасы (Аргентина,Бразилия,  Боливия,  Венесуэла, Мексика, Парагвай,   Чили) елдеріндегі жергілікті басқару жүйесінің модельдері</w:t>
      </w:r>
      <w:r w:rsidR="00A43537">
        <w:rPr>
          <w:rFonts w:cs="Times New Roman"/>
          <w:szCs w:val="28"/>
          <w:lang w:val="kk-KZ"/>
        </w:rPr>
        <w:t xml:space="preserve">н </w:t>
      </w:r>
      <w:r>
        <w:rPr>
          <w:color w:val="000000"/>
          <w:spacing w:val="2"/>
          <w:szCs w:val="28"/>
          <w:lang w:val="kk-KZ" w:eastAsia="ru-RU"/>
        </w:rPr>
        <w:t>жан-жақты жүйе</w:t>
      </w:r>
      <w:r w:rsidR="00464664">
        <w:rPr>
          <w:color w:val="000000"/>
          <w:spacing w:val="2"/>
          <w:szCs w:val="28"/>
          <w:lang w:val="kk-KZ" w:eastAsia="ru-RU"/>
        </w:rPr>
        <w:t>лі талдау және ой-тұжырымдар жасау</w:t>
      </w:r>
      <w:r w:rsidR="0016741A">
        <w:rPr>
          <w:color w:val="000000"/>
          <w:spacing w:val="2"/>
          <w:szCs w:val="28"/>
          <w:lang w:val="kk-KZ" w:eastAsia="ru-RU"/>
        </w:rPr>
        <w:t xml:space="preserve"> </w:t>
      </w:r>
    </w:p>
    <w:p w14:paraId="381A2755" w14:textId="77777777" w:rsidR="00464664" w:rsidRPr="00464664" w:rsidRDefault="00464664" w:rsidP="00464664">
      <w:pPr>
        <w:pStyle w:val="a3"/>
        <w:shd w:val="clear" w:color="auto" w:fill="FFFFFF"/>
        <w:spacing w:before="120" w:beforeAutospacing="0" w:after="120" w:afterAutospacing="0"/>
        <w:rPr>
          <w:color w:val="000000" w:themeColor="text1"/>
          <w:sz w:val="28"/>
          <w:szCs w:val="28"/>
          <w:lang w:val="kk-KZ"/>
        </w:rPr>
      </w:pPr>
      <w:r w:rsidRPr="00464664">
        <w:rPr>
          <w:b/>
          <w:bCs/>
          <w:color w:val="000000" w:themeColor="text1"/>
          <w:sz w:val="28"/>
          <w:szCs w:val="28"/>
          <w:lang w:val="kk-KZ"/>
        </w:rPr>
        <w:t>Латын Америкасы</w:t>
      </w:r>
      <w:r w:rsidRPr="00464664">
        <w:rPr>
          <w:color w:val="000000" w:themeColor="text1"/>
          <w:sz w:val="28"/>
          <w:szCs w:val="28"/>
          <w:lang w:val="kk-KZ"/>
        </w:rPr>
        <w:t> — </w:t>
      </w:r>
      <w:hyperlink r:id="rId5" w:tooltip="Солтүстік Америка" w:history="1">
        <w:r w:rsidRPr="00464664">
          <w:rPr>
            <w:rStyle w:val="a4"/>
            <w:color w:val="000000" w:themeColor="text1"/>
            <w:sz w:val="28"/>
            <w:szCs w:val="28"/>
            <w:lang w:val="kk-KZ"/>
          </w:rPr>
          <w:t>Солтүстік Американың</w:t>
        </w:r>
      </w:hyperlink>
      <w:r w:rsidRPr="00464664">
        <w:rPr>
          <w:color w:val="000000" w:themeColor="text1"/>
          <w:sz w:val="28"/>
          <w:szCs w:val="28"/>
          <w:lang w:val="kk-KZ"/>
        </w:rPr>
        <w:t> оңтүстік бөлiгi (</w:t>
      </w:r>
      <w:r w:rsidRPr="00464664">
        <w:rPr>
          <w:color w:val="000000" w:themeColor="text1"/>
          <w:sz w:val="28"/>
          <w:szCs w:val="28"/>
        </w:rPr>
        <w:fldChar w:fldCharType="begin"/>
      </w:r>
      <w:r w:rsidRPr="00464664">
        <w:rPr>
          <w:color w:val="000000" w:themeColor="text1"/>
          <w:sz w:val="28"/>
          <w:szCs w:val="28"/>
          <w:lang w:val="kk-KZ"/>
        </w:rPr>
        <w:instrText xml:space="preserve"> HYPERLINK "https://kk.wikipedia.org/wiki/%D0%A0%D0%B8%D0%BE-%D0%91%D1%80%D0%B0%D0%B2%D0%BE-%D0%B4%D0%B5%D0%BB%D1%8C-%D0%9D%D0%BE%D1%80%D1%82%D0%B5" \o "Рио-Браво-дель-Норте" </w:instrText>
      </w:r>
      <w:r w:rsidRPr="00464664">
        <w:rPr>
          <w:color w:val="000000" w:themeColor="text1"/>
          <w:sz w:val="28"/>
          <w:szCs w:val="28"/>
        </w:rPr>
        <w:fldChar w:fldCharType="separate"/>
      </w:r>
      <w:r w:rsidRPr="00464664">
        <w:rPr>
          <w:rStyle w:val="a4"/>
          <w:color w:val="000000" w:themeColor="text1"/>
          <w:sz w:val="28"/>
          <w:szCs w:val="28"/>
          <w:lang w:val="kk-KZ"/>
        </w:rPr>
        <w:t>Рио-Браво-дель-Норте</w:t>
      </w:r>
      <w:r w:rsidRPr="00464664">
        <w:rPr>
          <w:color w:val="000000" w:themeColor="text1"/>
          <w:sz w:val="28"/>
          <w:szCs w:val="28"/>
        </w:rPr>
        <w:fldChar w:fldCharType="end"/>
      </w:r>
      <w:r w:rsidRPr="00464664">
        <w:rPr>
          <w:color w:val="000000" w:themeColor="text1"/>
          <w:sz w:val="28"/>
          <w:szCs w:val="28"/>
          <w:lang w:val="kk-KZ"/>
        </w:rPr>
        <w:t> өзенінің оңтүстігінен бастап бүкiл </w:t>
      </w:r>
      <w:r w:rsidRPr="00464664">
        <w:rPr>
          <w:color w:val="000000" w:themeColor="text1"/>
          <w:sz w:val="28"/>
          <w:szCs w:val="28"/>
        </w:rPr>
        <w:fldChar w:fldCharType="begin"/>
      </w:r>
      <w:r w:rsidRPr="00464664">
        <w:rPr>
          <w:color w:val="000000" w:themeColor="text1"/>
          <w:sz w:val="28"/>
          <w:szCs w:val="28"/>
          <w:lang w:val="kk-KZ"/>
        </w:rPr>
        <w:instrText xml:space="preserve"> HYPERLINK "https://kk.wikipedia.org/wiki/%D0%9E%D1%80%D1%82%D0%B0%D0%BB%D1%8B%D2%9B_%D0%90%D0%BC%D0%B5%D1%80%D0%B8%D0%BA%D0%B0" \o "Орталық Америка" </w:instrText>
      </w:r>
      <w:r w:rsidRPr="00464664">
        <w:rPr>
          <w:color w:val="000000" w:themeColor="text1"/>
          <w:sz w:val="28"/>
          <w:szCs w:val="28"/>
        </w:rPr>
        <w:fldChar w:fldCharType="separate"/>
      </w:r>
      <w:r w:rsidRPr="00464664">
        <w:rPr>
          <w:rStyle w:val="a4"/>
          <w:color w:val="000000" w:themeColor="text1"/>
          <w:sz w:val="28"/>
          <w:szCs w:val="28"/>
          <w:lang w:val="kk-KZ"/>
        </w:rPr>
        <w:t>Орталық Америка</w:t>
      </w:r>
      <w:r w:rsidRPr="00464664">
        <w:rPr>
          <w:color w:val="000000" w:themeColor="text1"/>
          <w:sz w:val="28"/>
          <w:szCs w:val="28"/>
        </w:rPr>
        <w:fldChar w:fldCharType="end"/>
      </w:r>
      <w:r w:rsidRPr="00464664">
        <w:rPr>
          <w:color w:val="000000" w:themeColor="text1"/>
          <w:sz w:val="28"/>
          <w:szCs w:val="28"/>
          <w:lang w:val="kk-KZ"/>
        </w:rPr>
        <w:t> мен </w:t>
      </w:r>
      <w:hyperlink r:id="rId6" w:tooltip="Вест-Үндістан (мұндай бет жоқ)" w:history="1">
        <w:r w:rsidRPr="00464664">
          <w:rPr>
            <w:rStyle w:val="a4"/>
            <w:color w:val="000000" w:themeColor="text1"/>
            <w:sz w:val="28"/>
            <w:szCs w:val="28"/>
            <w:lang w:val="kk-KZ"/>
          </w:rPr>
          <w:t>Вест-Үндістан</w:t>
        </w:r>
      </w:hyperlink>
      <w:r w:rsidRPr="00464664">
        <w:rPr>
          <w:color w:val="000000" w:themeColor="text1"/>
          <w:sz w:val="28"/>
          <w:szCs w:val="28"/>
          <w:lang w:val="kk-KZ"/>
        </w:rPr>
        <w:t> аралдарын қамтиды) мен бүкiл оңтүстік Америка аумағындағы елдердің жалпы атауы.</w:t>
      </w:r>
    </w:p>
    <w:p w14:paraId="5E63C816" w14:textId="77777777" w:rsidR="00464664" w:rsidRPr="00464664" w:rsidRDefault="00464664" w:rsidP="00464664">
      <w:pPr>
        <w:pStyle w:val="a3"/>
        <w:shd w:val="clear" w:color="auto" w:fill="FFFFFF"/>
        <w:spacing w:before="120" w:beforeAutospacing="0" w:after="120" w:afterAutospacing="0"/>
        <w:rPr>
          <w:color w:val="000000" w:themeColor="text1"/>
          <w:sz w:val="28"/>
          <w:szCs w:val="28"/>
          <w:lang w:val="kk-KZ"/>
        </w:rPr>
      </w:pPr>
      <w:r w:rsidRPr="00464664">
        <w:rPr>
          <w:color w:val="000000" w:themeColor="text1"/>
          <w:sz w:val="28"/>
          <w:szCs w:val="28"/>
          <w:lang w:val="kk-KZ"/>
        </w:rPr>
        <w:t>Жалпы аумағы 22,8 млн. км². Халқы 479 млн. адам.</w:t>
      </w:r>
    </w:p>
    <w:p w14:paraId="2DEA530E" w14:textId="36AD7624" w:rsidR="00464664" w:rsidRPr="00464664" w:rsidRDefault="00464664" w:rsidP="00464664">
      <w:pPr>
        <w:pStyle w:val="a3"/>
        <w:shd w:val="clear" w:color="auto" w:fill="FFFFFF"/>
        <w:spacing w:before="0" w:beforeAutospacing="0" w:after="360" w:afterAutospacing="0"/>
        <w:jc w:val="both"/>
        <w:rPr>
          <w:rFonts w:ascii="Open Sans" w:hAnsi="Open Sans" w:cs="Open Sans"/>
          <w:color w:val="000000"/>
          <w:sz w:val="23"/>
          <w:szCs w:val="23"/>
          <w:lang w:val="kk-KZ"/>
        </w:rPr>
      </w:pPr>
      <w:r w:rsidRPr="00464664">
        <w:rPr>
          <w:color w:val="000000"/>
          <w:sz w:val="28"/>
          <w:szCs w:val="28"/>
          <w:shd w:val="clear" w:color="auto" w:fill="FFFFFF"/>
          <w:lang w:val="kk-KZ"/>
        </w:rPr>
        <w:t>Латын Америка елдері қатарына Орталық Америка мен Кариб алабында орналасқан Антигуа және Барбуда, Багам Аралдары Бірлестігі, Барбадос, Белиз, Гаити, Гватемала, Гондурас, Гренада, Доминика, Доминикан Республикасы, Коста-Рика, Куба, Мексика, Никарагуа, Панама, Сальвадор, Сент-Винсент және Гренадина, Сент-Китс және Невис, Сент-Люсия, Тринидад және Тобаго, Ямайка; Оңтүстік Америкада орналасқан Аргентина, Боливия, Бразилия, Венесуэла, Гайана, Колумбия, Парагвай, Перу, Суринам, Уругвай, Чили, Эквадор енеді.</w:t>
      </w:r>
      <w:r w:rsidRPr="00464664">
        <w:rPr>
          <w:rFonts w:ascii="Open Sans" w:hAnsi="Open Sans" w:cs="Open Sans"/>
          <w:color w:val="000000"/>
          <w:sz w:val="23"/>
          <w:szCs w:val="23"/>
          <w:shd w:val="clear" w:color="auto" w:fill="FFFFFF"/>
          <w:lang w:val="kk-KZ"/>
        </w:rPr>
        <w:t xml:space="preserve"> </w:t>
      </w:r>
      <w:r w:rsidRPr="00464664">
        <w:rPr>
          <w:color w:val="000000"/>
          <w:sz w:val="28"/>
          <w:szCs w:val="28"/>
          <w:shd w:val="clear" w:color="auto" w:fill="FFFFFF"/>
          <w:lang w:val="kk-KZ"/>
        </w:rPr>
        <w:t>Латын Америкасының қазіргі саяси картасы, негізінен, еуропалық отарлау және ұлт-азаттық қозғалыстардың нәтижесінде қалыптасты. Қазіргі кезде мұнда 33 тәуелсіз мемлекет орналасқан. Еуропалықтар келгенге дейін XV ғасырдың соңына қарай Латын Америкасы аумағында ацтектердің (Мексика таулы қыраты), майя (Юкатан түбегі) және инктердің (Анд тауы ауданы) аса күшті дамыған өркениеттері болды. Латын Америкасын, жалпы Американы отарлау Кариб теңізі аралдарынан басталды. Географиялық жағынан алғанда да орталық болып саналатын бұл аудан жаңа дүние бөлігін игерудің тірегіне айналды. XVI ғасырдың алғашқы ширегінде Орталық Американы тұтасымен дерлік отарлаған испан басқыншылары (конкистадорлар) кейінірек Оңтүстік Америкаға да жетті. Жаңа жерлердің көпшілігі Испанияның иелігінде болды, Португалия Бразилияны отарлады. Кариб алабындағы аралдарда Еуропаның бірқатар елдерінің отарлары орналасты. Франция Оңтүстік Американың солтүстігіндегі аумақтарды отарлады (қазіргі кезде оның иелігінде Гвиана ғана қалған). Суринам алғашында испан, кейіннен ағылшын отары болса, ақыр соңында Нидерланд Суринамды Англиядан Жаңа Амстердамның (Нью-Йорк) орнына айырбастап алған.</w:t>
      </w:r>
      <w:r w:rsidRPr="00464664">
        <w:rPr>
          <w:rFonts w:ascii="Open Sans" w:hAnsi="Open Sans" w:cs="Open Sans"/>
          <w:color w:val="000000"/>
          <w:sz w:val="23"/>
          <w:szCs w:val="23"/>
          <w:lang w:val="kk-KZ"/>
        </w:rPr>
        <w:t xml:space="preserve"> Қазіргі кезде мемлекеттің экономикалық қуаты оның </w:t>
      </w:r>
      <w:r w:rsidRPr="00464664">
        <w:rPr>
          <w:rFonts w:ascii="Open Sans" w:hAnsi="Open Sans" w:cs="Open Sans"/>
          <w:color w:val="000000"/>
          <w:sz w:val="23"/>
          <w:szCs w:val="23"/>
          <w:lang w:val="kk-KZ"/>
        </w:rPr>
        <w:lastRenderedPageBreak/>
        <w:t>әлемдік саясаттағы орнын белгілейтін аса маңызды көрсеткішке айналған. Жалпы алғанда, Латын Америкасының геосаяси жағдайына баға беруде мынадай факторларды атап өту қажет:</w:t>
      </w:r>
    </w:p>
    <w:p w14:paraId="11810FBD" w14:textId="77777777" w:rsidR="00464664" w:rsidRPr="00464664" w:rsidRDefault="00464664" w:rsidP="00464664">
      <w:pPr>
        <w:pStyle w:val="a3"/>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1) аймақ елдерінің басқа дүние бөліктерінен шалғайда орналасуы. Осы себепті мұндағы жеке елдің дамуына халықаралық жағдайға қарағанда аймақ ішілік саяси-экономикалық ахуалдың әсері мол;</w:t>
      </w:r>
    </w:p>
    <w:p w14:paraId="1F457C5C" w14:textId="77777777" w:rsidR="00464664" w:rsidRPr="00464664" w:rsidRDefault="00464664" w:rsidP="00464664">
      <w:pPr>
        <w:pStyle w:val="a3"/>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2) Латын Америкасының дүниежузіндегі аса күшті дамыған мемлекет — АҚШ-пен көршілес орналасуы. Дүниежүзілік экономика мен саясатта жетекші орын алатын мемлекетпен көршілестігі белгілі бір дәрежеде Латын Америкасы елдерінің экономикалық және саяси-әлеуметтік даму бағытын анықтайды десе де болады. Латын Америкасы тарихи-географиялық себептерге байланысты халықаралық деңгейдегі геосаяси орталық болып табылатын АҚШ-тың басты ықпал ету аймағына айналған. Мысалы, АҚШ-тың мұнай өңдейтін ірі кәсіпорын-дары Кариб алабындағы ірі танкерлер тоқтауға ыңғайлы айлақтарда орналасқан және сауда кемелері бұл елдердің «қолайлы жалауларын» пайдаланады. Аймақтағы елдердің көпшілігінің сыртқы саясаты АҚШ мүддесіне сай үйлестіріледі;</w:t>
      </w:r>
    </w:p>
    <w:p w14:paraId="47C09FD3" w14:textId="77777777" w:rsidR="00464664" w:rsidRPr="00464664" w:rsidRDefault="00464664" w:rsidP="00464664">
      <w:pPr>
        <w:pStyle w:val="a3"/>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3) Латын Америкасында жоғары дамыған елдердің иеліктерінің сақталып қалуы. Іс жүзінде саяси, экономикалық жағынан тәуелді аумақтар Еуропа мен Американың дамыған елдерінің әскери-стратегиялық жағдайын нығайтумен қатар өздерінің әлеуметтік-экономикалық дамуына мүмкіндік алады. Мысалы, Франция Гвианада ғарыш айлағын орналастырған; Француз Одағына енетін шалғай департаменттердің (Гвиана, Мартиника, Гваделупа, Сен-Пьер және Микелон) дамуына ЕО тарапынан тұрақты түрде қаржы бөлінеді;</w:t>
      </w:r>
    </w:p>
    <w:p w14:paraId="43C049A7" w14:textId="77777777" w:rsidR="00464664" w:rsidRPr="00464664" w:rsidRDefault="00464664" w:rsidP="00464664">
      <w:pPr>
        <w:pStyle w:val="a3"/>
        <w:shd w:val="clear" w:color="auto" w:fill="FFFFFF"/>
        <w:spacing w:before="0" w:beforeAutospacing="0" w:after="360" w:afterAutospacing="0"/>
        <w:jc w:val="both"/>
        <w:rPr>
          <w:rFonts w:ascii="Open Sans" w:hAnsi="Open Sans" w:cs="Open Sans"/>
          <w:color w:val="000000"/>
          <w:sz w:val="23"/>
          <w:szCs w:val="23"/>
          <w:lang w:val="kk-KZ"/>
        </w:rPr>
      </w:pPr>
      <w:r w:rsidRPr="00464664">
        <w:rPr>
          <w:rFonts w:ascii="Open Sans" w:hAnsi="Open Sans" w:cs="Open Sans"/>
          <w:color w:val="000000"/>
          <w:sz w:val="23"/>
          <w:szCs w:val="23"/>
          <w:lang w:val="kk-KZ"/>
        </w:rPr>
        <w:t>4) аймақ елдерінің барлығы дерлік (Парагвай мен Боливиядан басқалары) Дүниежүзілік мұхитқа тікелей шыға алады; бұл елдердің халықаралық қарым-қатынастарын жақсартуға қолайлы алғышарт болып табылады. Әсіресе Атлант және Тынық мұхиттарын жалғастырып жатқан Панама каналы маңы мен Орталық Америка елдерінің географиялық орнының экономикалық және стратегиялық маңызы аса зор;</w:t>
      </w:r>
    </w:p>
    <w:p w14:paraId="2E880E16" w14:textId="4A7789C2" w:rsidR="00464664" w:rsidRPr="0047060E" w:rsidRDefault="00464664" w:rsidP="00464664">
      <w:pPr>
        <w:spacing w:after="0"/>
        <w:rPr>
          <w:rFonts w:eastAsia="Times New Roman" w:cs="Times New Roman"/>
          <w:sz w:val="24"/>
          <w:szCs w:val="24"/>
          <w:lang w:val="kk-KZ" w:eastAsia="ru-RU"/>
        </w:rPr>
      </w:pPr>
    </w:p>
    <w:p w14:paraId="34913A1C" w14:textId="77777777" w:rsidR="00464664" w:rsidRPr="0047060E" w:rsidRDefault="00464664" w:rsidP="00464664">
      <w:pPr>
        <w:spacing w:after="360"/>
        <w:rPr>
          <w:rFonts w:eastAsia="Times New Roman" w:cs="Times New Roman"/>
          <w:sz w:val="24"/>
          <w:szCs w:val="24"/>
          <w:lang w:val="kk-KZ" w:eastAsia="ru-RU"/>
        </w:rPr>
      </w:pPr>
      <w:r w:rsidRPr="0047060E">
        <w:rPr>
          <w:rFonts w:eastAsia="Times New Roman" w:cs="Times New Roman"/>
          <w:sz w:val="24"/>
          <w:szCs w:val="24"/>
          <w:lang w:val="kk-KZ" w:eastAsia="ru-RU"/>
        </w:rPr>
        <w:t>Латын Америка елдері қатарына Орталық Америка мен Кариб алабында орналасқан Антигуа және Барбуда, Багам Аралдары Бірлестігі, Барбадос, Белиз, Гаити, Гватемала, Гондурас, Гренада, Доминика, Доминикан Республикасы, Коста-Рика, Куба, Мексика, Никарагуа, Панама, Сальвадор, Сент-Винсент және Гренадина, Сент-Китс және Невис, Сент-Люсия, Тринидад және Тобаго, Ямайка; Оңтүстік Америкада орналасқан Аргентина, Боливия, Бразилия, Венесуэла, Гайана, Колумбия, Парагвай, Перу, Суринам, Уругвай, Чили, Эквадор енеді.</w:t>
      </w:r>
    </w:p>
    <w:p w14:paraId="17437888" w14:textId="77777777" w:rsidR="00464664" w:rsidRPr="0047060E" w:rsidRDefault="00464664" w:rsidP="00464664">
      <w:pPr>
        <w:spacing w:after="360"/>
        <w:rPr>
          <w:rFonts w:eastAsia="Times New Roman" w:cs="Times New Roman"/>
          <w:sz w:val="24"/>
          <w:szCs w:val="24"/>
          <w:lang w:val="kk-KZ" w:eastAsia="ru-RU"/>
        </w:rPr>
      </w:pPr>
      <w:r w:rsidRPr="0047060E">
        <w:rPr>
          <w:rFonts w:eastAsia="Times New Roman" w:cs="Times New Roman"/>
          <w:sz w:val="24"/>
          <w:szCs w:val="24"/>
          <w:lang w:val="kk-KZ" w:eastAsia="ru-RU"/>
        </w:rPr>
        <w:t xml:space="preserve">Латын Америкасының қазіргі саяси картасы, негізінен, еуропалық отарлау және ұлт-азаттық қозғалыстардың нәтижесінде қалыптасты. Қазіргі кезде мұнда 33 тәуелсіз мемлекет орналасқан. Еуропалықтар келгенге дейін XV ғасырдың соңына қарай Латын Америкасы аумағында ацтектердің (Мексика таулы қыраты), майя (Юкатан түбегі) және </w:t>
      </w:r>
      <w:r w:rsidRPr="0047060E">
        <w:rPr>
          <w:rFonts w:eastAsia="Times New Roman" w:cs="Times New Roman"/>
          <w:sz w:val="24"/>
          <w:szCs w:val="24"/>
          <w:lang w:val="kk-KZ" w:eastAsia="ru-RU"/>
        </w:rPr>
        <w:lastRenderedPageBreak/>
        <w:t>инктердің (Анд тауы ауданы) аса күшті дамыған өркениеттері болды. Латын Америкасын, жалпы Американы отарлау Кариб теңізі аралдарынан басталды. Географиялық жағынан алғанда да орталық болып саналатын бұл аудан жаңа дүние бөлігін игерудің тірегіне айналды. XVI ғасырдың алғашқы ширегінде Орталық Американы тұтасымен дерлік отарлаған испан басқыншылары (конкистадорлар) кейінірек Оңтүстік Америкаға да жетті. Жаңа жерлердің көпшілігі Испанияның иелігінде болды, Португалия Бразилияны отарлады. Кариб алабындағы аралдарда Еуропаның бірқатар елдерінің отарлары орналасты. Франция Оңтүстік Американың солтүстігіндегі аумақтарды отарлады (қазіргі кезде оның иелігінде Гвиана ғана қалған). Суринам алғашында испан, кейіннен ағылшын отары болса, ақыр соңында Нидерланд Суринамды Англиядан Жаңа Амстердамның (Нью-Йорк) орнына айырбастап алған.</w:t>
      </w:r>
    </w:p>
    <w:p w14:paraId="1273A58B" w14:textId="77777777" w:rsidR="00464664" w:rsidRPr="0047060E" w:rsidRDefault="00464664" w:rsidP="00464664">
      <w:pPr>
        <w:spacing w:after="360"/>
        <w:rPr>
          <w:rFonts w:eastAsia="Times New Roman" w:cs="Times New Roman"/>
          <w:sz w:val="24"/>
          <w:szCs w:val="24"/>
          <w:lang w:val="kk-KZ" w:eastAsia="ru-RU"/>
        </w:rPr>
      </w:pPr>
      <w:r w:rsidRPr="0047060E">
        <w:rPr>
          <w:rFonts w:eastAsia="Times New Roman" w:cs="Times New Roman"/>
          <w:sz w:val="24"/>
          <w:szCs w:val="24"/>
          <w:lang w:val="kk-KZ" w:eastAsia="ru-RU"/>
        </w:rPr>
        <w:t>АҚШ-тың тәуелсіздік алуы Латын Америкасындағы жаппай ұлт-азаттық қозғалыстың басталуына түрткі болды. 1791 жылы француз отары Сан-Домингода (Гаити аралының батысы) құлдар көтерілісі басталып, 1804 жылы Латын Америкасындағы ресми танылған алғашқы тәуелсіз мемлекет — Гаити пайда болды.</w:t>
      </w:r>
    </w:p>
    <w:p w14:paraId="79A27872" w14:textId="77777777" w:rsidR="00464664" w:rsidRPr="0047060E" w:rsidRDefault="00464664" w:rsidP="00464664">
      <w:pPr>
        <w:shd w:val="clear" w:color="auto" w:fill="F7F7F7"/>
        <w:rPr>
          <w:rFonts w:eastAsia="Times New Roman" w:cs="Times New Roman"/>
          <w:i/>
          <w:iCs/>
          <w:color w:val="404040"/>
          <w:sz w:val="24"/>
          <w:szCs w:val="24"/>
          <w:lang w:val="kk-KZ" w:eastAsia="ru-RU"/>
        </w:rPr>
      </w:pPr>
      <w:r w:rsidRPr="0047060E">
        <w:rPr>
          <w:rFonts w:eastAsia="Times New Roman" w:cs="Times New Roman"/>
          <w:i/>
          <w:iCs/>
          <w:color w:val="404040"/>
          <w:sz w:val="24"/>
          <w:szCs w:val="24"/>
          <w:lang w:val="kk-KZ" w:eastAsia="ru-RU"/>
        </w:rPr>
        <w:t>1809 жылы Эквадор, 1810 жылы Мексика, Чили, 1811 жылы Парагвай, Колумбия, Венесуэла, 1816 жылы Аргентина, 1821 жылы Коста-Рика, Никарагуа, Перу, Сальвадор, Гондурас, Гватемала, 1822 жылы Бразилия, 1825 жылы Уругвай, Боливия, 1844 жылы Доминикан Республикасы тәуелсіздік алды.</w:t>
      </w:r>
    </w:p>
    <w:p w14:paraId="68F39B08"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XIX </w:t>
      </w:r>
      <w:proofErr w:type="spellStart"/>
      <w:r w:rsidRPr="00464664">
        <w:rPr>
          <w:rFonts w:eastAsia="Times New Roman" w:cs="Times New Roman"/>
          <w:sz w:val="24"/>
          <w:szCs w:val="24"/>
          <w:lang w:eastAsia="ru-RU"/>
        </w:rPr>
        <w:t>ғасырдың</w:t>
      </w:r>
      <w:proofErr w:type="spellEnd"/>
      <w:r w:rsidRPr="00464664">
        <w:rPr>
          <w:rFonts w:eastAsia="Times New Roman" w:cs="Times New Roman"/>
          <w:sz w:val="24"/>
          <w:szCs w:val="24"/>
          <w:lang w:eastAsia="ru-RU"/>
        </w:rPr>
        <w:t xml:space="preserve"> 30-40-жылдарында АҚШ </w:t>
      </w:r>
      <w:proofErr w:type="spellStart"/>
      <w:r w:rsidRPr="00464664">
        <w:rPr>
          <w:rFonts w:eastAsia="Times New Roman" w:cs="Times New Roman"/>
          <w:sz w:val="24"/>
          <w:szCs w:val="24"/>
          <w:lang w:eastAsia="ru-RU"/>
        </w:rPr>
        <w:t>Мексиканың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біраз</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бөлігін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қазіргі</w:t>
      </w:r>
      <w:proofErr w:type="spellEnd"/>
      <w:r w:rsidRPr="00464664">
        <w:rPr>
          <w:rFonts w:eastAsia="Times New Roman" w:cs="Times New Roman"/>
          <w:sz w:val="24"/>
          <w:szCs w:val="24"/>
          <w:lang w:eastAsia="ru-RU"/>
        </w:rPr>
        <w:t xml:space="preserve"> Техас штаты мен </w:t>
      </w:r>
      <w:proofErr w:type="spellStart"/>
      <w:r w:rsidRPr="00464664">
        <w:rPr>
          <w:rFonts w:eastAsia="Times New Roman" w:cs="Times New Roman"/>
          <w:sz w:val="24"/>
          <w:szCs w:val="24"/>
          <w:lang w:eastAsia="ru-RU"/>
        </w:rPr>
        <w:t>Үлкен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Тұзды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көлге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дейінгі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аралықты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алды</w:t>
      </w:r>
      <w:proofErr w:type="spellEnd"/>
      <w:r w:rsidRPr="00464664">
        <w:rPr>
          <w:rFonts w:eastAsia="Times New Roman" w:cs="Times New Roman"/>
          <w:sz w:val="24"/>
          <w:szCs w:val="24"/>
          <w:lang w:eastAsia="ru-RU"/>
        </w:rPr>
        <w:t xml:space="preserve">. XIX </w:t>
      </w:r>
      <w:proofErr w:type="spellStart"/>
      <w:r w:rsidRPr="00464664">
        <w:rPr>
          <w:rFonts w:eastAsia="Times New Roman" w:cs="Times New Roman"/>
          <w:sz w:val="24"/>
          <w:szCs w:val="24"/>
          <w:lang w:eastAsia="ru-RU"/>
        </w:rPr>
        <w:t>ғасырдың</w:t>
      </w:r>
      <w:proofErr w:type="spellEnd"/>
      <w:r w:rsidRPr="00464664">
        <w:rPr>
          <w:rFonts w:eastAsia="Times New Roman" w:cs="Times New Roman"/>
          <w:sz w:val="24"/>
          <w:szCs w:val="24"/>
          <w:lang w:eastAsia="ru-RU"/>
        </w:rPr>
        <w:t xml:space="preserve"> 80-жылдары </w:t>
      </w:r>
      <w:proofErr w:type="spellStart"/>
      <w:r w:rsidRPr="00464664">
        <w:rPr>
          <w:rFonts w:eastAsia="Times New Roman" w:cs="Times New Roman"/>
          <w:sz w:val="24"/>
          <w:szCs w:val="24"/>
          <w:lang w:eastAsia="ru-RU"/>
        </w:rPr>
        <w:t>болған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соғыс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нәтижесінде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жағалау</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аудандары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Чилидің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иелігіне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өткен</w:t>
      </w:r>
      <w:proofErr w:type="spellEnd"/>
      <w:r w:rsidRPr="00464664">
        <w:rPr>
          <w:rFonts w:eastAsia="Times New Roman" w:cs="Times New Roman"/>
          <w:sz w:val="24"/>
          <w:szCs w:val="24"/>
          <w:lang w:eastAsia="ru-RU"/>
        </w:rPr>
        <w:t xml:space="preserve"> Боливия </w:t>
      </w:r>
      <w:proofErr w:type="spellStart"/>
      <w:r w:rsidRPr="00464664">
        <w:rPr>
          <w:rFonts w:eastAsia="Times New Roman" w:cs="Times New Roman"/>
          <w:sz w:val="24"/>
          <w:szCs w:val="24"/>
          <w:lang w:eastAsia="ru-RU"/>
        </w:rPr>
        <w:t>теңізге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шыға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алмай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қалды</w:t>
      </w:r>
      <w:proofErr w:type="spellEnd"/>
      <w:r w:rsidRPr="00464664">
        <w:rPr>
          <w:rFonts w:eastAsia="Times New Roman" w:cs="Times New Roman"/>
          <w:sz w:val="24"/>
          <w:szCs w:val="24"/>
          <w:lang w:eastAsia="ru-RU"/>
        </w:rPr>
        <w:t xml:space="preserve">. 1898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Испаниямен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соғыста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жеңген</w:t>
      </w:r>
      <w:proofErr w:type="spellEnd"/>
      <w:r w:rsidRPr="00464664">
        <w:rPr>
          <w:rFonts w:eastAsia="Times New Roman" w:cs="Times New Roman"/>
          <w:sz w:val="24"/>
          <w:szCs w:val="24"/>
          <w:lang w:eastAsia="ru-RU"/>
        </w:rPr>
        <w:t xml:space="preserve"> АҚШ Пуэрто-Рико мен </w:t>
      </w:r>
      <w:proofErr w:type="spellStart"/>
      <w:r w:rsidRPr="00464664">
        <w:rPr>
          <w:rFonts w:eastAsia="Times New Roman" w:cs="Times New Roman"/>
          <w:sz w:val="24"/>
          <w:szCs w:val="24"/>
          <w:lang w:eastAsia="ru-RU"/>
        </w:rPr>
        <w:t>Кубаны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иеленді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Сонымен</w:t>
      </w:r>
      <w:proofErr w:type="spellEnd"/>
      <w:r w:rsidRPr="00464664">
        <w:rPr>
          <w:rFonts w:eastAsia="Times New Roman" w:cs="Times New Roman"/>
          <w:sz w:val="24"/>
          <w:szCs w:val="24"/>
          <w:lang w:eastAsia="ru-RU"/>
        </w:rPr>
        <w:t xml:space="preserve"> XX </w:t>
      </w:r>
      <w:proofErr w:type="spellStart"/>
      <w:r w:rsidRPr="00464664">
        <w:rPr>
          <w:rFonts w:eastAsia="Times New Roman" w:cs="Times New Roman"/>
          <w:sz w:val="24"/>
          <w:szCs w:val="24"/>
          <w:lang w:eastAsia="ru-RU"/>
        </w:rPr>
        <w:t>ғасырдың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Ұлыбританияның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Нидерландтың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Францияның</w:t>
      </w:r>
      <w:proofErr w:type="spellEnd"/>
      <w:r w:rsidRPr="00464664">
        <w:rPr>
          <w:rFonts w:eastAsia="Times New Roman" w:cs="Times New Roman"/>
          <w:sz w:val="24"/>
          <w:szCs w:val="24"/>
          <w:lang w:eastAsia="ru-RU"/>
        </w:rPr>
        <w:t>, АҚШ-</w:t>
      </w:r>
      <w:proofErr w:type="spellStart"/>
      <w:r w:rsidRPr="00464664">
        <w:rPr>
          <w:rFonts w:eastAsia="Times New Roman" w:cs="Times New Roman"/>
          <w:sz w:val="24"/>
          <w:szCs w:val="24"/>
          <w:lang w:eastAsia="ru-RU"/>
        </w:rPr>
        <w:t>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Данияның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иеліктері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сақталып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қалды</w:t>
      </w:r>
      <w:proofErr w:type="spellEnd"/>
      <w:r w:rsidRPr="00464664">
        <w:rPr>
          <w:rFonts w:eastAsia="Times New Roman" w:cs="Times New Roman"/>
          <w:sz w:val="24"/>
          <w:szCs w:val="24"/>
          <w:lang w:eastAsia="ru-RU"/>
        </w:rPr>
        <w:t>.</w:t>
      </w:r>
    </w:p>
    <w:p w14:paraId="648F7837"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XX </w:t>
      </w:r>
      <w:proofErr w:type="spellStart"/>
      <w:r w:rsidRPr="00464664">
        <w:rPr>
          <w:rFonts w:eastAsia="Times New Roman" w:cs="Times New Roman"/>
          <w:sz w:val="24"/>
          <w:szCs w:val="24"/>
          <w:lang w:eastAsia="ru-RU"/>
        </w:rPr>
        <w:t>ғасырда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картасы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біршама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өзгерістерге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ұшырады</w:t>
      </w:r>
      <w:proofErr w:type="spellEnd"/>
      <w:r w:rsidRPr="00464664">
        <w:rPr>
          <w:rFonts w:eastAsia="Times New Roman" w:cs="Times New Roman"/>
          <w:sz w:val="24"/>
          <w:szCs w:val="24"/>
          <w:lang w:eastAsia="ru-RU"/>
        </w:rPr>
        <w:t xml:space="preserve">. 1902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Куба, 1903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Панаманың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тәуелсіздігі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жарияланды</w:t>
      </w:r>
      <w:proofErr w:type="spellEnd"/>
      <w:r w:rsidRPr="00464664">
        <w:rPr>
          <w:rFonts w:eastAsia="Times New Roman" w:cs="Times New Roman"/>
          <w:sz w:val="24"/>
          <w:szCs w:val="24"/>
          <w:lang w:eastAsia="ru-RU"/>
        </w:rPr>
        <w:t xml:space="preserve">; 1916 — 1917 </w:t>
      </w:r>
      <w:proofErr w:type="spellStart"/>
      <w:r w:rsidRPr="00464664">
        <w:rPr>
          <w:rFonts w:eastAsia="Times New Roman" w:cs="Times New Roman"/>
          <w:sz w:val="24"/>
          <w:szCs w:val="24"/>
          <w:lang w:eastAsia="ru-RU"/>
        </w:rPr>
        <w:t>жылдары</w:t>
      </w:r>
      <w:proofErr w:type="spellEnd"/>
      <w:r w:rsidRPr="00464664">
        <w:rPr>
          <w:rFonts w:eastAsia="Times New Roman" w:cs="Times New Roman"/>
          <w:sz w:val="24"/>
          <w:szCs w:val="24"/>
          <w:lang w:eastAsia="ru-RU"/>
        </w:rPr>
        <w:t xml:space="preserve"> Дания </w:t>
      </w:r>
      <w:proofErr w:type="spellStart"/>
      <w:r w:rsidRPr="00464664">
        <w:rPr>
          <w:rFonts w:eastAsia="Times New Roman" w:cs="Times New Roman"/>
          <w:sz w:val="24"/>
          <w:szCs w:val="24"/>
          <w:lang w:eastAsia="ru-RU"/>
        </w:rPr>
        <w:t>өз</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иелігіндегі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аралдарды</w:t>
      </w:r>
      <w:proofErr w:type="spellEnd"/>
      <w:r w:rsidRPr="00464664">
        <w:rPr>
          <w:rFonts w:eastAsia="Times New Roman" w:cs="Times New Roman"/>
          <w:sz w:val="24"/>
          <w:szCs w:val="24"/>
          <w:lang w:eastAsia="ru-RU"/>
        </w:rPr>
        <w:t xml:space="preserve"> АҚШ-</w:t>
      </w:r>
      <w:proofErr w:type="spellStart"/>
      <w:r w:rsidRPr="00464664">
        <w:rPr>
          <w:rFonts w:eastAsia="Times New Roman" w:cs="Times New Roman"/>
          <w:sz w:val="24"/>
          <w:szCs w:val="24"/>
          <w:lang w:eastAsia="ru-RU"/>
        </w:rPr>
        <w:t>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сатты</w:t>
      </w:r>
      <w:proofErr w:type="spellEnd"/>
      <w:r w:rsidRPr="00464664">
        <w:rPr>
          <w:rFonts w:eastAsia="Times New Roman" w:cs="Times New Roman"/>
          <w:sz w:val="24"/>
          <w:szCs w:val="24"/>
          <w:lang w:eastAsia="ru-RU"/>
        </w:rPr>
        <w:t xml:space="preserve">; 1838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Парагвай </w:t>
      </w:r>
      <w:proofErr w:type="spellStart"/>
      <w:r w:rsidRPr="00464664">
        <w:rPr>
          <w:rFonts w:eastAsia="Times New Roman" w:cs="Times New Roman"/>
          <w:sz w:val="24"/>
          <w:szCs w:val="24"/>
          <w:lang w:eastAsia="ru-RU"/>
        </w:rPr>
        <w:t>аумағы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Боливиядан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алған</w:t>
      </w:r>
      <w:proofErr w:type="spellEnd"/>
      <w:r w:rsidRPr="00464664">
        <w:rPr>
          <w:rFonts w:eastAsia="Times New Roman" w:cs="Times New Roman"/>
          <w:sz w:val="24"/>
          <w:szCs w:val="24"/>
          <w:lang w:eastAsia="ru-RU"/>
        </w:rPr>
        <w:t xml:space="preserve"> Гран-Чако </w:t>
      </w:r>
      <w:proofErr w:type="spellStart"/>
      <w:r w:rsidRPr="00464664">
        <w:rPr>
          <w:rFonts w:eastAsia="Times New Roman" w:cs="Times New Roman"/>
          <w:sz w:val="24"/>
          <w:szCs w:val="24"/>
          <w:lang w:eastAsia="ru-RU"/>
        </w:rPr>
        <w:t>есебінен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ұлғая</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түсті</w:t>
      </w:r>
      <w:proofErr w:type="spellEnd"/>
      <w:r w:rsidRPr="00464664">
        <w:rPr>
          <w:rFonts w:eastAsia="Times New Roman" w:cs="Times New Roman"/>
          <w:sz w:val="24"/>
          <w:szCs w:val="24"/>
          <w:lang w:eastAsia="ru-RU"/>
        </w:rPr>
        <w:t xml:space="preserve">. 1959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Кубада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социалистік</w:t>
      </w:r>
      <w:proofErr w:type="spellEnd"/>
      <w:r w:rsidRPr="00464664">
        <w:rPr>
          <w:rFonts w:eastAsia="Times New Roman" w:cs="Times New Roman"/>
          <w:sz w:val="24"/>
          <w:szCs w:val="24"/>
          <w:lang w:eastAsia="ru-RU"/>
        </w:rPr>
        <w:t xml:space="preserve"> революция </w:t>
      </w:r>
      <w:proofErr w:type="spellStart"/>
      <w:r w:rsidRPr="00464664">
        <w:rPr>
          <w:rFonts w:eastAsia="Times New Roman" w:cs="Times New Roman"/>
          <w:sz w:val="24"/>
          <w:szCs w:val="24"/>
          <w:lang w:eastAsia="ru-RU"/>
        </w:rPr>
        <w:t>болып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жүйесі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өзгерді</w:t>
      </w:r>
      <w:proofErr w:type="spellEnd"/>
      <w:r w:rsidRPr="00464664">
        <w:rPr>
          <w:rFonts w:eastAsia="Times New Roman" w:cs="Times New Roman"/>
          <w:sz w:val="24"/>
          <w:szCs w:val="24"/>
          <w:lang w:eastAsia="ru-RU"/>
        </w:rPr>
        <w:t xml:space="preserve">. XX </w:t>
      </w:r>
      <w:proofErr w:type="spellStart"/>
      <w:r w:rsidRPr="00464664">
        <w:rPr>
          <w:rFonts w:eastAsia="Times New Roman" w:cs="Times New Roman"/>
          <w:sz w:val="24"/>
          <w:szCs w:val="24"/>
          <w:lang w:eastAsia="ru-RU"/>
        </w:rPr>
        <w:t>ғасырдың</w:t>
      </w:r>
      <w:proofErr w:type="spellEnd"/>
      <w:r w:rsidRPr="00464664">
        <w:rPr>
          <w:rFonts w:eastAsia="Times New Roman" w:cs="Times New Roman"/>
          <w:sz w:val="24"/>
          <w:szCs w:val="24"/>
          <w:lang w:eastAsia="ru-RU"/>
        </w:rPr>
        <w:t xml:space="preserve"> 60-80-жылдары </w:t>
      </w:r>
      <w:proofErr w:type="spellStart"/>
      <w:r w:rsidRPr="00464664">
        <w:rPr>
          <w:rFonts w:eastAsia="Times New Roman" w:cs="Times New Roman"/>
          <w:sz w:val="24"/>
          <w:szCs w:val="24"/>
          <w:lang w:eastAsia="ru-RU"/>
        </w:rPr>
        <w:t>аралдың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аумақтар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азаттық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алды</w:t>
      </w:r>
      <w:proofErr w:type="spellEnd"/>
      <w:r w:rsidRPr="00464664">
        <w:rPr>
          <w:rFonts w:eastAsia="Times New Roman" w:cs="Times New Roman"/>
          <w:sz w:val="24"/>
          <w:szCs w:val="24"/>
          <w:lang w:eastAsia="ru-RU"/>
        </w:rPr>
        <w:t>. </w:t>
      </w:r>
      <w:proofErr w:type="spellStart"/>
      <w:r w:rsidRPr="00464664">
        <w:rPr>
          <w:rFonts w:eastAsia="Times New Roman" w:cs="Times New Roman"/>
          <w:sz w:val="24"/>
          <w:szCs w:val="24"/>
          <w:lang w:eastAsia="ru-RU"/>
        </w:rPr>
        <w:t>Қазіргі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кезде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кейбір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аумақтар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әлі</w:t>
      </w:r>
      <w:proofErr w:type="spellEnd"/>
      <w:r w:rsidRPr="00464664">
        <w:rPr>
          <w:rFonts w:eastAsia="Times New Roman" w:cs="Times New Roman"/>
          <w:sz w:val="24"/>
          <w:szCs w:val="24"/>
          <w:lang w:eastAsia="ru-RU"/>
        </w:rPr>
        <w:t xml:space="preserve"> де </w:t>
      </w:r>
      <w:proofErr w:type="spellStart"/>
      <w:r w:rsidRPr="00464664">
        <w:rPr>
          <w:rFonts w:eastAsia="Times New Roman" w:cs="Times New Roman"/>
          <w:sz w:val="24"/>
          <w:szCs w:val="24"/>
          <w:lang w:eastAsia="ru-RU"/>
        </w:rPr>
        <w:t>болса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иелігінде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отыр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оларды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саяси-әкімшілік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картадан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табыңдар</w:t>
      </w:r>
      <w:proofErr w:type="spellEnd"/>
      <w:r w:rsidRPr="00464664">
        <w:rPr>
          <w:rFonts w:eastAsia="Times New Roman" w:cs="Times New Roman"/>
          <w:sz w:val="24"/>
          <w:szCs w:val="24"/>
          <w:lang w:eastAsia="ru-RU"/>
        </w:rPr>
        <w:t>).</w:t>
      </w:r>
    </w:p>
    <w:p w14:paraId="0025C74B" w14:textId="77777777" w:rsidR="00464664" w:rsidRPr="00464664" w:rsidRDefault="00464664" w:rsidP="00464664">
      <w:pPr>
        <w:spacing w:after="360"/>
        <w:rPr>
          <w:rFonts w:eastAsia="Times New Roman" w:cs="Times New Roman"/>
          <w:sz w:val="24"/>
          <w:szCs w:val="24"/>
          <w:lang w:eastAsia="ru-RU"/>
        </w:rPr>
      </w:pPr>
      <w:proofErr w:type="spellStart"/>
      <w:r w:rsidRPr="00464664">
        <w:rPr>
          <w:rFonts w:eastAsia="Times New Roman" w:cs="Times New Roman"/>
          <w:sz w:val="24"/>
          <w:szCs w:val="24"/>
          <w:lang w:eastAsia="ru-RU"/>
        </w:rPr>
        <w:t>Қазіргі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кезде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мемлекеттің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қуаты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әлемдік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саясаттағы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белгілейтін</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маңызды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көрсеткішке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айналған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Жалпы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алғанда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беруде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мынадай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факторларды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атап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өту</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қажет</w:t>
      </w:r>
      <w:proofErr w:type="spellEnd"/>
      <w:r w:rsidRPr="00464664">
        <w:rPr>
          <w:rFonts w:eastAsia="Times New Roman" w:cs="Times New Roman"/>
          <w:sz w:val="24"/>
          <w:szCs w:val="24"/>
          <w:lang w:eastAsia="ru-RU"/>
        </w:rPr>
        <w:t>:</w:t>
      </w:r>
    </w:p>
    <w:p w14:paraId="445B4B75"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1) </w:t>
      </w:r>
      <w:proofErr w:type="spellStart"/>
      <w:r w:rsidRPr="00464664">
        <w:rPr>
          <w:rFonts w:eastAsia="Times New Roman" w:cs="Times New Roman"/>
          <w:sz w:val="24"/>
          <w:szCs w:val="24"/>
          <w:lang w:eastAsia="ru-RU"/>
        </w:rPr>
        <w:t>аймақ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бөліктерінен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шалғайда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орналасуы</w:t>
      </w:r>
      <w:proofErr w:type="spellEnd"/>
      <w:r w:rsidRPr="00464664">
        <w:rPr>
          <w:rFonts w:eastAsia="Times New Roman" w:cs="Times New Roman"/>
          <w:sz w:val="24"/>
          <w:szCs w:val="24"/>
          <w:lang w:eastAsia="ru-RU"/>
        </w:rPr>
        <w:t xml:space="preserve">. Осы </w:t>
      </w:r>
      <w:proofErr w:type="spellStart"/>
      <w:r w:rsidRPr="00464664">
        <w:rPr>
          <w:rFonts w:eastAsia="Times New Roman" w:cs="Times New Roman"/>
          <w:sz w:val="24"/>
          <w:szCs w:val="24"/>
          <w:lang w:eastAsia="ru-RU"/>
        </w:rPr>
        <w:t>себепті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жеке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дамуына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қарағанда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аймақ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ішілік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ахуалдың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әсері</w:t>
      </w:r>
      <w:proofErr w:type="spellEnd"/>
      <w:r w:rsidRPr="00464664">
        <w:rPr>
          <w:rFonts w:eastAsia="Times New Roman" w:cs="Times New Roman"/>
          <w:sz w:val="24"/>
          <w:szCs w:val="24"/>
          <w:lang w:eastAsia="ru-RU"/>
        </w:rPr>
        <w:t xml:space="preserve"> мол;</w:t>
      </w:r>
    </w:p>
    <w:p w14:paraId="7D6A9EB8"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2)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дүниежузіндегі</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күшті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дамыған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w:t>
      </w:r>
      <w:proofErr w:type="spellEnd"/>
      <w:r w:rsidRPr="00464664">
        <w:rPr>
          <w:rFonts w:eastAsia="Times New Roman" w:cs="Times New Roman"/>
          <w:sz w:val="24"/>
          <w:szCs w:val="24"/>
          <w:lang w:eastAsia="ru-RU"/>
        </w:rPr>
        <w:t xml:space="preserve"> — АҚШ-пен </w:t>
      </w:r>
      <w:proofErr w:type="spellStart"/>
      <w:r w:rsidRPr="00464664">
        <w:rPr>
          <w:rFonts w:eastAsia="Times New Roman" w:cs="Times New Roman"/>
          <w:sz w:val="24"/>
          <w:szCs w:val="24"/>
          <w:lang w:eastAsia="ru-RU"/>
        </w:rPr>
        <w:t>көршілес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орналасуы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Дүниежүзілік</w:t>
      </w:r>
      <w:proofErr w:type="spellEnd"/>
      <w:r w:rsidRPr="00464664">
        <w:rPr>
          <w:rFonts w:eastAsia="Times New Roman" w:cs="Times New Roman"/>
          <w:sz w:val="24"/>
          <w:szCs w:val="24"/>
          <w:lang w:eastAsia="ru-RU"/>
        </w:rPr>
        <w:t xml:space="preserve"> экономика мен </w:t>
      </w:r>
      <w:proofErr w:type="spellStart"/>
      <w:r w:rsidRPr="00464664">
        <w:rPr>
          <w:rFonts w:eastAsia="Times New Roman" w:cs="Times New Roman"/>
          <w:sz w:val="24"/>
          <w:szCs w:val="24"/>
          <w:lang w:eastAsia="ru-RU"/>
        </w:rPr>
        <w:t>саясатта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жетекші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мемлекетпен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көршілестігі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белгілі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бір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дәрежеде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саяси-әлеуметтік</w:t>
      </w:r>
      <w:proofErr w:type="spellEnd"/>
      <w:r w:rsidRPr="00464664">
        <w:rPr>
          <w:rFonts w:eastAsia="Times New Roman" w:cs="Times New Roman"/>
          <w:sz w:val="24"/>
          <w:szCs w:val="24"/>
          <w:lang w:eastAsia="ru-RU"/>
        </w:rPr>
        <w:t xml:space="preserve"> даму </w:t>
      </w:r>
      <w:proofErr w:type="spellStart"/>
      <w:r w:rsidRPr="00464664">
        <w:rPr>
          <w:rFonts w:eastAsia="Times New Roman" w:cs="Times New Roman"/>
          <w:sz w:val="24"/>
          <w:szCs w:val="24"/>
          <w:lang w:eastAsia="ru-RU"/>
        </w:rPr>
        <w:t>бағытын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анықтайды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десе</w:t>
      </w:r>
      <w:proofErr w:type="spellEnd"/>
      <w:r w:rsidRPr="00464664">
        <w:rPr>
          <w:rFonts w:eastAsia="Times New Roman" w:cs="Times New Roman"/>
          <w:sz w:val="24"/>
          <w:szCs w:val="24"/>
          <w:lang w:eastAsia="ru-RU"/>
        </w:rPr>
        <w:t xml:space="preserve"> де </w:t>
      </w:r>
      <w:proofErr w:type="spellStart"/>
      <w:r w:rsidRPr="00464664">
        <w:rPr>
          <w:rFonts w:eastAsia="Times New Roman" w:cs="Times New Roman"/>
          <w:sz w:val="24"/>
          <w:szCs w:val="24"/>
          <w:lang w:eastAsia="ru-RU"/>
        </w:rPr>
        <w:t>болады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тарихи-географиялық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себептерге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байланысты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деңгейдегі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орталық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табылатын</w:t>
      </w:r>
      <w:proofErr w:type="spellEnd"/>
      <w:r w:rsidRPr="00464664">
        <w:rPr>
          <w:rFonts w:eastAsia="Times New Roman" w:cs="Times New Roman"/>
          <w:sz w:val="24"/>
          <w:szCs w:val="24"/>
          <w:lang w:eastAsia="ru-RU"/>
        </w:rPr>
        <w:t xml:space="preserve"> АҚШ-</w:t>
      </w:r>
      <w:proofErr w:type="spellStart"/>
      <w:r w:rsidRPr="00464664">
        <w:rPr>
          <w:rFonts w:eastAsia="Times New Roman" w:cs="Times New Roman"/>
          <w:sz w:val="24"/>
          <w:szCs w:val="24"/>
          <w:lang w:eastAsia="ru-RU"/>
        </w:rPr>
        <w:t>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ықпал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ету</w:t>
      </w:r>
      <w:proofErr w:type="spellEnd"/>
      <w:r w:rsidRPr="00464664">
        <w:rPr>
          <w:rFonts w:eastAsia="Times New Roman" w:cs="Times New Roman"/>
          <w:sz w:val="24"/>
          <w:szCs w:val="24"/>
          <w:lang w:eastAsia="ru-RU"/>
        </w:rPr>
        <w:t> </w:t>
      </w:r>
      <w:proofErr w:type="spellStart"/>
      <w:r w:rsidRPr="00464664">
        <w:rPr>
          <w:rFonts w:eastAsia="Times New Roman" w:cs="Times New Roman"/>
          <w:sz w:val="24"/>
          <w:szCs w:val="24"/>
          <w:lang w:eastAsia="ru-RU"/>
        </w:rPr>
        <w:t>аймағына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айналған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Мысалы</w:t>
      </w:r>
      <w:proofErr w:type="spellEnd"/>
      <w:r w:rsidRPr="00464664">
        <w:rPr>
          <w:rFonts w:eastAsia="Times New Roman" w:cs="Times New Roman"/>
          <w:sz w:val="24"/>
          <w:szCs w:val="24"/>
          <w:lang w:eastAsia="ru-RU"/>
        </w:rPr>
        <w:t>, АҚШ-</w:t>
      </w:r>
      <w:proofErr w:type="spellStart"/>
      <w:r w:rsidRPr="00464664">
        <w:rPr>
          <w:rFonts w:eastAsia="Times New Roman" w:cs="Times New Roman"/>
          <w:sz w:val="24"/>
          <w:szCs w:val="24"/>
          <w:lang w:eastAsia="ru-RU"/>
        </w:rPr>
        <w:t>тың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lastRenderedPageBreak/>
        <w:t>мұнай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өңдейтін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кәсіпорын</w:t>
      </w:r>
      <w:proofErr w:type="spellEnd"/>
      <w:r w:rsidRPr="00464664">
        <w:rPr>
          <w:rFonts w:eastAsia="Times New Roman" w:cs="Times New Roman"/>
          <w:sz w:val="24"/>
          <w:szCs w:val="24"/>
          <w:lang w:eastAsia="ru-RU"/>
        </w:rPr>
        <w:t xml:space="preserve">-дары </w:t>
      </w:r>
      <w:proofErr w:type="spellStart"/>
      <w:r w:rsidRPr="00464664">
        <w:rPr>
          <w:rFonts w:eastAsia="Times New Roman" w:cs="Times New Roman"/>
          <w:sz w:val="24"/>
          <w:szCs w:val="24"/>
          <w:lang w:eastAsia="ru-RU"/>
        </w:rPr>
        <w:t>Кариб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алабындағы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танкерлер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тоқтауға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ыңғайлы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айлақтарда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орналасқан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сауда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кемелері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бұл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қолайлы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жалауларын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пайдаланады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Аймақтағы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көпшілігінің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сыртқы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саясаты</w:t>
      </w:r>
      <w:proofErr w:type="spellEnd"/>
      <w:r w:rsidRPr="00464664">
        <w:rPr>
          <w:rFonts w:eastAsia="Times New Roman" w:cs="Times New Roman"/>
          <w:sz w:val="24"/>
          <w:szCs w:val="24"/>
          <w:lang w:eastAsia="ru-RU"/>
        </w:rPr>
        <w:t xml:space="preserve"> АҚШ </w:t>
      </w:r>
      <w:proofErr w:type="spellStart"/>
      <w:r w:rsidRPr="00464664">
        <w:rPr>
          <w:rFonts w:eastAsia="Times New Roman" w:cs="Times New Roman"/>
          <w:sz w:val="24"/>
          <w:szCs w:val="24"/>
          <w:lang w:eastAsia="ru-RU"/>
        </w:rPr>
        <w:t>мүддесіне</w:t>
      </w:r>
      <w:proofErr w:type="spellEnd"/>
      <w:r w:rsidRPr="00464664">
        <w:rPr>
          <w:rFonts w:eastAsia="Times New Roman" w:cs="Times New Roman"/>
          <w:sz w:val="24"/>
          <w:szCs w:val="24"/>
          <w:lang w:eastAsia="ru-RU"/>
        </w:rPr>
        <w:t xml:space="preserve"> сай </w:t>
      </w:r>
      <w:proofErr w:type="spellStart"/>
      <w:r w:rsidRPr="00464664">
        <w:rPr>
          <w:rFonts w:eastAsia="Times New Roman" w:cs="Times New Roman"/>
          <w:sz w:val="24"/>
          <w:szCs w:val="24"/>
          <w:lang w:eastAsia="ru-RU"/>
        </w:rPr>
        <w:t>үйлестіріледі</w:t>
      </w:r>
      <w:proofErr w:type="spellEnd"/>
      <w:r w:rsidRPr="00464664">
        <w:rPr>
          <w:rFonts w:eastAsia="Times New Roman" w:cs="Times New Roman"/>
          <w:sz w:val="24"/>
          <w:szCs w:val="24"/>
          <w:lang w:eastAsia="ru-RU"/>
        </w:rPr>
        <w:t>;</w:t>
      </w:r>
    </w:p>
    <w:p w14:paraId="7E57F18D"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3)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жоғары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дамыған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иеліктерінің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сақталып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қалуы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жүзінде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жағынан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тәуелді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аумақтар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Еуропа</w:t>
      </w:r>
      <w:proofErr w:type="spellEnd"/>
      <w:r w:rsidRPr="00464664">
        <w:rPr>
          <w:rFonts w:eastAsia="Times New Roman" w:cs="Times New Roman"/>
          <w:sz w:val="24"/>
          <w:szCs w:val="24"/>
          <w:lang w:eastAsia="ru-RU"/>
        </w:rPr>
        <w:t xml:space="preserve"> мен </w:t>
      </w:r>
      <w:proofErr w:type="spellStart"/>
      <w:r w:rsidRPr="00464664">
        <w:rPr>
          <w:rFonts w:eastAsia="Times New Roman" w:cs="Times New Roman"/>
          <w:sz w:val="24"/>
          <w:szCs w:val="24"/>
          <w:lang w:eastAsia="ru-RU"/>
        </w:rPr>
        <w:t>Американың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дамыған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әскери-стратегиялық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нығайтумен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қатар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әлеуметтік-экономикалық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дамуына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мүмкіндік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Мысалы</w:t>
      </w:r>
      <w:proofErr w:type="spellEnd"/>
      <w:r w:rsidRPr="00464664">
        <w:rPr>
          <w:rFonts w:eastAsia="Times New Roman" w:cs="Times New Roman"/>
          <w:sz w:val="24"/>
          <w:szCs w:val="24"/>
          <w:lang w:eastAsia="ru-RU"/>
        </w:rPr>
        <w:t xml:space="preserve">, Франция </w:t>
      </w:r>
      <w:proofErr w:type="spellStart"/>
      <w:r w:rsidRPr="00464664">
        <w:rPr>
          <w:rFonts w:eastAsia="Times New Roman" w:cs="Times New Roman"/>
          <w:sz w:val="24"/>
          <w:szCs w:val="24"/>
          <w:lang w:eastAsia="ru-RU"/>
        </w:rPr>
        <w:t>Гвианада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ғарыш</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айлағын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орналастырған</w:t>
      </w:r>
      <w:proofErr w:type="spellEnd"/>
      <w:r w:rsidRPr="00464664">
        <w:rPr>
          <w:rFonts w:eastAsia="Times New Roman" w:cs="Times New Roman"/>
          <w:sz w:val="24"/>
          <w:szCs w:val="24"/>
          <w:lang w:eastAsia="ru-RU"/>
        </w:rPr>
        <w:t xml:space="preserve">; Француз </w:t>
      </w:r>
      <w:proofErr w:type="spellStart"/>
      <w:r w:rsidRPr="00464664">
        <w:rPr>
          <w:rFonts w:eastAsia="Times New Roman" w:cs="Times New Roman"/>
          <w:sz w:val="24"/>
          <w:szCs w:val="24"/>
          <w:lang w:eastAsia="ru-RU"/>
        </w:rPr>
        <w:t>Одағына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енетін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шалғай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департаменттердің</w:t>
      </w:r>
      <w:proofErr w:type="spellEnd"/>
      <w:r w:rsidRPr="00464664">
        <w:rPr>
          <w:rFonts w:eastAsia="Times New Roman" w:cs="Times New Roman"/>
          <w:sz w:val="24"/>
          <w:szCs w:val="24"/>
          <w:lang w:eastAsia="ru-RU"/>
        </w:rPr>
        <w:t xml:space="preserve"> (Гвиана, Мартиника, Гваделупа, Сен-Пьер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Микелон) </w:t>
      </w:r>
      <w:proofErr w:type="spellStart"/>
      <w:r w:rsidRPr="00464664">
        <w:rPr>
          <w:rFonts w:eastAsia="Times New Roman" w:cs="Times New Roman"/>
          <w:sz w:val="24"/>
          <w:szCs w:val="24"/>
          <w:lang w:eastAsia="ru-RU"/>
        </w:rPr>
        <w:t>дамуына</w:t>
      </w:r>
      <w:proofErr w:type="spellEnd"/>
      <w:r w:rsidRPr="00464664">
        <w:rPr>
          <w:rFonts w:eastAsia="Times New Roman" w:cs="Times New Roman"/>
          <w:sz w:val="24"/>
          <w:szCs w:val="24"/>
          <w:lang w:eastAsia="ru-RU"/>
        </w:rPr>
        <w:t xml:space="preserve"> ЕО </w:t>
      </w:r>
      <w:proofErr w:type="spellStart"/>
      <w:r w:rsidRPr="00464664">
        <w:rPr>
          <w:rFonts w:eastAsia="Times New Roman" w:cs="Times New Roman"/>
          <w:sz w:val="24"/>
          <w:szCs w:val="24"/>
          <w:lang w:eastAsia="ru-RU"/>
        </w:rPr>
        <w:t>тарапынан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тұрақты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түрде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қаржы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бөлінеді</w:t>
      </w:r>
      <w:proofErr w:type="spellEnd"/>
      <w:r w:rsidRPr="00464664">
        <w:rPr>
          <w:rFonts w:eastAsia="Times New Roman" w:cs="Times New Roman"/>
          <w:sz w:val="24"/>
          <w:szCs w:val="24"/>
          <w:lang w:eastAsia="ru-RU"/>
        </w:rPr>
        <w:t>;</w:t>
      </w:r>
    </w:p>
    <w:p w14:paraId="0EDAA00B"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4) </w:t>
      </w:r>
      <w:proofErr w:type="spellStart"/>
      <w:r w:rsidRPr="00464664">
        <w:rPr>
          <w:rFonts w:eastAsia="Times New Roman" w:cs="Times New Roman"/>
          <w:sz w:val="24"/>
          <w:szCs w:val="24"/>
          <w:lang w:eastAsia="ru-RU"/>
        </w:rPr>
        <w:t>аймақ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барлығы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дерлік</w:t>
      </w:r>
      <w:proofErr w:type="spellEnd"/>
      <w:r w:rsidRPr="00464664">
        <w:rPr>
          <w:rFonts w:eastAsia="Times New Roman" w:cs="Times New Roman"/>
          <w:sz w:val="24"/>
          <w:szCs w:val="24"/>
          <w:lang w:eastAsia="ru-RU"/>
        </w:rPr>
        <w:t xml:space="preserve"> (Парагвай мен </w:t>
      </w:r>
      <w:proofErr w:type="spellStart"/>
      <w:r w:rsidRPr="00464664">
        <w:rPr>
          <w:rFonts w:eastAsia="Times New Roman" w:cs="Times New Roman"/>
          <w:sz w:val="24"/>
          <w:szCs w:val="24"/>
          <w:lang w:eastAsia="ru-RU"/>
        </w:rPr>
        <w:t>Боливиядан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басқалары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Дүниежүзілік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мұхитқа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тікелей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шыға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бұл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қарым-қатынастарын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жақсартуға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қолайлы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алғышарт</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табылады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Әсіресе</w:t>
      </w:r>
      <w:proofErr w:type="spellEnd"/>
      <w:r w:rsidRPr="00464664">
        <w:rPr>
          <w:rFonts w:eastAsia="Times New Roman" w:cs="Times New Roman"/>
          <w:sz w:val="24"/>
          <w:szCs w:val="24"/>
          <w:lang w:eastAsia="ru-RU"/>
        </w:rPr>
        <w:t xml:space="preserve"> Атлант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Тынық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мұхиттарын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жалғастырып</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жатқан</w:t>
      </w:r>
      <w:proofErr w:type="spellEnd"/>
      <w:r w:rsidRPr="00464664">
        <w:rPr>
          <w:rFonts w:eastAsia="Times New Roman" w:cs="Times New Roman"/>
          <w:sz w:val="24"/>
          <w:szCs w:val="24"/>
          <w:lang w:eastAsia="ru-RU"/>
        </w:rPr>
        <w:t xml:space="preserve"> Панама каналы </w:t>
      </w:r>
      <w:proofErr w:type="spellStart"/>
      <w:r w:rsidRPr="00464664">
        <w:rPr>
          <w:rFonts w:eastAsia="Times New Roman" w:cs="Times New Roman"/>
          <w:sz w:val="24"/>
          <w:szCs w:val="24"/>
          <w:lang w:eastAsia="ru-RU"/>
        </w:rPr>
        <w:t>маңы</w:t>
      </w:r>
      <w:proofErr w:type="spellEnd"/>
      <w:r w:rsidRPr="00464664">
        <w:rPr>
          <w:rFonts w:eastAsia="Times New Roman" w:cs="Times New Roman"/>
          <w:sz w:val="24"/>
          <w:szCs w:val="24"/>
          <w:lang w:eastAsia="ru-RU"/>
        </w:rPr>
        <w:t xml:space="preserve"> мен </w:t>
      </w:r>
      <w:proofErr w:type="spellStart"/>
      <w:r w:rsidRPr="00464664">
        <w:rPr>
          <w:rFonts w:eastAsia="Times New Roman" w:cs="Times New Roman"/>
          <w:sz w:val="24"/>
          <w:szCs w:val="24"/>
          <w:lang w:eastAsia="ru-RU"/>
        </w:rPr>
        <w:t>Орталық</w:t>
      </w:r>
      <w:proofErr w:type="spellEnd"/>
      <w:r w:rsidRPr="00464664">
        <w:rPr>
          <w:rFonts w:eastAsia="Times New Roman" w:cs="Times New Roman"/>
          <w:sz w:val="24"/>
          <w:szCs w:val="24"/>
          <w:lang w:eastAsia="ru-RU"/>
        </w:rPr>
        <w:t xml:space="preserve"> Америка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географиялық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стратегиялық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маңызы</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зор</w:t>
      </w:r>
      <w:proofErr w:type="spellEnd"/>
      <w:r w:rsidRPr="00464664">
        <w:rPr>
          <w:rFonts w:eastAsia="Times New Roman" w:cs="Times New Roman"/>
          <w:sz w:val="24"/>
          <w:szCs w:val="24"/>
          <w:lang w:eastAsia="ru-RU"/>
        </w:rPr>
        <w:t>;</w:t>
      </w:r>
    </w:p>
    <w:p w14:paraId="7CEEAB17"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5) </w:t>
      </w:r>
      <w:proofErr w:type="spellStart"/>
      <w:r w:rsidRPr="00464664">
        <w:rPr>
          <w:rFonts w:eastAsia="Times New Roman" w:cs="Times New Roman"/>
          <w:sz w:val="24"/>
          <w:szCs w:val="24"/>
          <w:lang w:eastAsia="ru-RU"/>
        </w:rPr>
        <w:t>Кариб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алабы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деңгейдегі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буферлік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аралық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рөлі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географиялық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ерекшелігіне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байланысты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Кариб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алабын-дағы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елдердің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көпшілігінің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транзиттік</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сипат</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алған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аралдың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мемлекеттерде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жеңілдіктеріне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байланысты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халық-аралық</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қаржы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мекемелері</w:t>
      </w:r>
      <w:proofErr w:type="spellEnd"/>
      <w:r w:rsidRPr="00464664">
        <w:rPr>
          <w:rFonts w:eastAsia="Times New Roman" w:cs="Times New Roman"/>
          <w:sz w:val="24"/>
          <w:szCs w:val="24"/>
          <w:lang w:eastAsia="ru-RU"/>
        </w:rPr>
        <w:t xml:space="preserve"> мен офф-</w:t>
      </w:r>
      <w:proofErr w:type="spellStart"/>
      <w:r w:rsidRPr="00464664">
        <w:rPr>
          <w:rFonts w:eastAsia="Times New Roman" w:cs="Times New Roman"/>
          <w:sz w:val="24"/>
          <w:szCs w:val="24"/>
          <w:lang w:eastAsia="ru-RU"/>
        </w:rPr>
        <w:t>шорлық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зоналар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орналас-қан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Мысалы</w:t>
      </w:r>
      <w:proofErr w:type="spellEnd"/>
      <w:r w:rsidRPr="00464664">
        <w:rPr>
          <w:rFonts w:eastAsia="Times New Roman" w:cs="Times New Roman"/>
          <w:sz w:val="24"/>
          <w:szCs w:val="24"/>
          <w:lang w:eastAsia="ru-RU"/>
        </w:rPr>
        <w:t xml:space="preserve">, Кайман </w:t>
      </w:r>
      <w:proofErr w:type="spellStart"/>
      <w:r w:rsidRPr="00464664">
        <w:rPr>
          <w:rFonts w:eastAsia="Times New Roman" w:cs="Times New Roman"/>
          <w:sz w:val="24"/>
          <w:szCs w:val="24"/>
          <w:lang w:eastAsia="ru-RU"/>
        </w:rPr>
        <w:t>аралдарында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Ұлыбритания</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иелігі</w:t>
      </w:r>
      <w:proofErr w:type="spellEnd"/>
      <w:r w:rsidRPr="00464664">
        <w:rPr>
          <w:rFonts w:eastAsia="Times New Roman" w:cs="Times New Roman"/>
          <w:sz w:val="24"/>
          <w:szCs w:val="24"/>
          <w:lang w:eastAsia="ru-RU"/>
        </w:rPr>
        <w:t xml:space="preserve">) 500-ге </w:t>
      </w:r>
      <w:proofErr w:type="spellStart"/>
      <w:r w:rsidRPr="00464664">
        <w:rPr>
          <w:rFonts w:eastAsia="Times New Roman" w:cs="Times New Roman"/>
          <w:sz w:val="24"/>
          <w:szCs w:val="24"/>
          <w:lang w:eastAsia="ru-RU"/>
        </w:rPr>
        <w:t>жуық</w:t>
      </w:r>
      <w:proofErr w:type="spellEnd"/>
      <w:r w:rsidRPr="00464664">
        <w:rPr>
          <w:rFonts w:eastAsia="Times New Roman" w:cs="Times New Roman"/>
          <w:sz w:val="24"/>
          <w:szCs w:val="24"/>
          <w:lang w:eastAsia="ru-RU"/>
        </w:rPr>
        <w:t xml:space="preserve"> банк </w:t>
      </w:r>
      <w:proofErr w:type="spellStart"/>
      <w:r w:rsidRPr="00464664">
        <w:rPr>
          <w:rFonts w:eastAsia="Times New Roman" w:cs="Times New Roman"/>
          <w:sz w:val="24"/>
          <w:szCs w:val="24"/>
          <w:lang w:eastAsia="ru-RU"/>
        </w:rPr>
        <w:t>орналасқан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дүниежүзіндегі</w:t>
      </w:r>
      <w:proofErr w:type="spellEnd"/>
      <w:r w:rsidRPr="00464664">
        <w:rPr>
          <w:rFonts w:eastAsia="Times New Roman" w:cs="Times New Roman"/>
          <w:sz w:val="24"/>
          <w:szCs w:val="24"/>
          <w:lang w:eastAsia="ru-RU"/>
        </w:rPr>
        <w:t xml:space="preserve"> аса </w:t>
      </w:r>
      <w:proofErr w:type="spellStart"/>
      <w:r w:rsidRPr="00464664">
        <w:rPr>
          <w:rFonts w:eastAsia="Times New Roman" w:cs="Times New Roman"/>
          <w:sz w:val="24"/>
          <w:szCs w:val="24"/>
          <w:lang w:eastAsia="ru-RU"/>
        </w:rPr>
        <w:t>ірі</w:t>
      </w:r>
      <w:proofErr w:type="spellEnd"/>
      <w:r w:rsidRPr="00464664">
        <w:rPr>
          <w:rFonts w:eastAsia="Times New Roman" w:cs="Times New Roman"/>
          <w:sz w:val="24"/>
          <w:szCs w:val="24"/>
          <w:lang w:eastAsia="ru-RU"/>
        </w:rPr>
        <w:t xml:space="preserve"> 50 </w:t>
      </w:r>
      <w:proofErr w:type="spellStart"/>
      <w:r w:rsidRPr="00464664">
        <w:rPr>
          <w:rFonts w:eastAsia="Times New Roman" w:cs="Times New Roman"/>
          <w:sz w:val="24"/>
          <w:szCs w:val="24"/>
          <w:lang w:eastAsia="ru-RU"/>
        </w:rPr>
        <w:t>банктің</w:t>
      </w:r>
      <w:proofErr w:type="spellEnd"/>
      <w:r w:rsidRPr="00464664">
        <w:rPr>
          <w:rFonts w:eastAsia="Times New Roman" w:cs="Times New Roman"/>
          <w:sz w:val="24"/>
          <w:szCs w:val="24"/>
          <w:lang w:eastAsia="ru-RU"/>
        </w:rPr>
        <w:t xml:space="preserve"> 40 </w:t>
      </w:r>
      <w:proofErr w:type="spellStart"/>
      <w:r w:rsidRPr="00464664">
        <w:rPr>
          <w:rFonts w:eastAsia="Times New Roman" w:cs="Times New Roman"/>
          <w:sz w:val="24"/>
          <w:szCs w:val="24"/>
          <w:lang w:eastAsia="ru-RU"/>
        </w:rPr>
        <w:t>шақтысының</w:t>
      </w:r>
      <w:proofErr w:type="spellEnd"/>
      <w:r w:rsidRPr="00464664">
        <w:rPr>
          <w:rFonts w:eastAsia="Times New Roman" w:cs="Times New Roman"/>
          <w:sz w:val="24"/>
          <w:szCs w:val="24"/>
          <w:lang w:eastAsia="ru-RU"/>
        </w:rPr>
        <w:t xml:space="preserve"> осы </w:t>
      </w:r>
      <w:proofErr w:type="spellStart"/>
      <w:r w:rsidRPr="00464664">
        <w:rPr>
          <w:rFonts w:eastAsia="Times New Roman" w:cs="Times New Roman"/>
          <w:sz w:val="24"/>
          <w:szCs w:val="24"/>
          <w:lang w:eastAsia="ru-RU"/>
        </w:rPr>
        <w:t>аралдарда</w:t>
      </w:r>
      <w:proofErr w:type="spellEnd"/>
      <w:r w:rsidRPr="00464664">
        <w:rPr>
          <w:rFonts w:eastAsia="Times New Roman" w:cs="Times New Roman"/>
          <w:sz w:val="24"/>
          <w:szCs w:val="24"/>
          <w:lang w:eastAsia="ru-RU"/>
        </w:rPr>
        <w:t xml:space="preserve"> филиалы бар;</w:t>
      </w:r>
    </w:p>
    <w:p w14:paraId="6B268DCF" w14:textId="77777777" w:rsidR="00464664" w:rsidRPr="00464664" w:rsidRDefault="00464664" w:rsidP="00464664">
      <w:pPr>
        <w:spacing w:after="360"/>
        <w:rPr>
          <w:rFonts w:eastAsia="Times New Roman" w:cs="Times New Roman"/>
          <w:sz w:val="24"/>
          <w:szCs w:val="24"/>
          <w:lang w:eastAsia="ru-RU"/>
        </w:rPr>
      </w:pPr>
      <w:r w:rsidRPr="00464664">
        <w:rPr>
          <w:rFonts w:eastAsia="Times New Roman" w:cs="Times New Roman"/>
          <w:sz w:val="24"/>
          <w:szCs w:val="24"/>
          <w:lang w:eastAsia="ru-RU"/>
        </w:rPr>
        <w:t xml:space="preserve">6) Америка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өзара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ынтымақтастығының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жедел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түрде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дамуы</w:t>
      </w:r>
      <w:proofErr w:type="spellEnd"/>
      <w:r w:rsidRPr="00464664">
        <w:rPr>
          <w:rFonts w:eastAsia="Times New Roman" w:cs="Times New Roman"/>
          <w:sz w:val="24"/>
          <w:szCs w:val="24"/>
          <w:lang w:eastAsia="ru-RU"/>
        </w:rPr>
        <w:t xml:space="preserve">; 1995 </w:t>
      </w:r>
      <w:proofErr w:type="spellStart"/>
      <w:r w:rsidRPr="00464664">
        <w:rPr>
          <w:rFonts w:eastAsia="Times New Roman" w:cs="Times New Roman"/>
          <w:sz w:val="24"/>
          <w:szCs w:val="24"/>
          <w:lang w:eastAsia="ru-RU"/>
        </w:rPr>
        <w:t>жылы</w:t>
      </w:r>
      <w:proofErr w:type="spellEnd"/>
      <w:r w:rsidRPr="00464664">
        <w:rPr>
          <w:rFonts w:eastAsia="Times New Roman" w:cs="Times New Roman"/>
          <w:sz w:val="24"/>
          <w:szCs w:val="24"/>
          <w:lang w:eastAsia="ru-RU"/>
        </w:rPr>
        <w:t xml:space="preserve"> Америка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басшылары</w:t>
      </w:r>
      <w:proofErr w:type="spellEnd"/>
      <w:r w:rsidRPr="00464664">
        <w:rPr>
          <w:rFonts w:eastAsia="Times New Roman" w:cs="Times New Roman"/>
          <w:sz w:val="24"/>
          <w:szCs w:val="24"/>
          <w:lang w:eastAsia="ru-RU"/>
        </w:rPr>
        <w:t xml:space="preserve"> 2005 </w:t>
      </w:r>
      <w:proofErr w:type="spellStart"/>
      <w:r w:rsidRPr="00464664">
        <w:rPr>
          <w:rFonts w:eastAsia="Times New Roman" w:cs="Times New Roman"/>
          <w:sz w:val="24"/>
          <w:szCs w:val="24"/>
          <w:lang w:eastAsia="ru-RU"/>
        </w:rPr>
        <w:t>жылға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Батыс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жартышардағы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еркін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сауда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аймағын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құру</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жөніндегі</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құжаттарға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қол</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қойды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Ынтымақтастық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ұйымы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аясында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бірлескен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экономикалық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жоспарлар</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ғана</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емес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экологиялық</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есірткіге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қарсы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және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т.б</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бағдарламалар</w:t>
      </w:r>
      <w:proofErr w:type="spellEnd"/>
      <w:r w:rsidRPr="00464664">
        <w:rPr>
          <w:rFonts w:eastAsia="Times New Roman" w:cs="Times New Roman"/>
          <w:sz w:val="24"/>
          <w:szCs w:val="24"/>
          <w:lang w:eastAsia="ru-RU"/>
        </w:rPr>
        <w:t xml:space="preserve"> да </w:t>
      </w:r>
      <w:proofErr w:type="spellStart"/>
      <w:r w:rsidRPr="00464664">
        <w:rPr>
          <w:rFonts w:eastAsia="Times New Roman" w:cs="Times New Roman"/>
          <w:sz w:val="24"/>
          <w:szCs w:val="24"/>
          <w:lang w:eastAsia="ru-RU"/>
        </w:rPr>
        <w:t>жүзеге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асатын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болады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Іс</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жүзінде</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мұндай</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ұйымның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құрылуы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Латын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Америкасы</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елдерінің</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геосаяси</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жағдайын</w:t>
      </w:r>
      <w:proofErr w:type="spellEnd"/>
      <w:r w:rsidRPr="00464664">
        <w:rPr>
          <w:rFonts w:eastAsia="Times New Roman" w:cs="Times New Roman"/>
          <w:sz w:val="24"/>
          <w:szCs w:val="24"/>
          <w:lang w:eastAsia="ru-RU"/>
        </w:rPr>
        <w:t xml:space="preserve"> </w:t>
      </w:r>
      <w:proofErr w:type="spellStart"/>
      <w:r w:rsidRPr="00464664">
        <w:rPr>
          <w:rFonts w:eastAsia="Times New Roman" w:cs="Times New Roman"/>
          <w:sz w:val="24"/>
          <w:szCs w:val="24"/>
          <w:lang w:eastAsia="ru-RU"/>
        </w:rPr>
        <w:t>нығайта</w:t>
      </w:r>
      <w:proofErr w:type="spellEnd"/>
      <w:r w:rsidRPr="00464664">
        <w:rPr>
          <w:rFonts w:eastAsia="Times New Roman" w:cs="Times New Roman"/>
          <w:sz w:val="24"/>
          <w:szCs w:val="24"/>
          <w:lang w:eastAsia="ru-RU"/>
        </w:rPr>
        <w:t> </w:t>
      </w:r>
      <w:proofErr w:type="spellStart"/>
      <w:r w:rsidRPr="00464664">
        <w:rPr>
          <w:rFonts w:eastAsia="Times New Roman" w:cs="Times New Roman"/>
          <w:sz w:val="24"/>
          <w:szCs w:val="24"/>
          <w:lang w:eastAsia="ru-RU"/>
        </w:rPr>
        <w:t>түседі</w:t>
      </w:r>
      <w:proofErr w:type="spellEnd"/>
      <w:r w:rsidRPr="00464664">
        <w:rPr>
          <w:rFonts w:eastAsia="Times New Roman" w:cs="Times New Roman"/>
          <w:sz w:val="24"/>
          <w:szCs w:val="24"/>
          <w:lang w:eastAsia="ru-RU"/>
        </w:rPr>
        <w:t>.</w:t>
      </w:r>
    </w:p>
    <w:p w14:paraId="4B869A90" w14:textId="5678F714" w:rsidR="00464664" w:rsidRPr="0047060E" w:rsidRDefault="00464664" w:rsidP="00464664">
      <w:pPr>
        <w:spacing w:before="540" w:after="360"/>
        <w:outlineLvl w:val="2"/>
        <w:rPr>
          <w:rFonts w:eastAsia="Times New Roman" w:cs="Times New Roman"/>
          <w:szCs w:val="28"/>
          <w:lang w:val="kk-KZ" w:eastAsia="ru-RU"/>
        </w:rPr>
      </w:pPr>
      <w:proofErr w:type="spellStart"/>
      <w:r w:rsidRPr="00464664">
        <w:rPr>
          <w:rFonts w:eastAsia="Times New Roman" w:cs="Times New Roman"/>
          <w:color w:val="1A1A1A"/>
          <w:szCs w:val="28"/>
          <w:lang w:eastAsia="ru-RU"/>
        </w:rPr>
        <w:t>Латын</w:t>
      </w:r>
      <w:proofErr w:type="spellEnd"/>
      <w:r w:rsidRPr="00464664">
        <w:rPr>
          <w:rFonts w:eastAsia="Times New Roman" w:cs="Times New Roman"/>
          <w:color w:val="1A1A1A"/>
          <w:szCs w:val="28"/>
          <w:lang w:eastAsia="ru-RU"/>
        </w:rPr>
        <w:t xml:space="preserve"> Америка </w:t>
      </w:r>
      <w:proofErr w:type="spellStart"/>
      <w:r w:rsidRPr="00464664">
        <w:rPr>
          <w:rFonts w:eastAsia="Times New Roman" w:cs="Times New Roman"/>
          <w:color w:val="1A1A1A"/>
          <w:szCs w:val="28"/>
          <w:lang w:eastAsia="ru-RU"/>
        </w:rPr>
        <w:t>елдерінің</w:t>
      </w:r>
      <w:proofErr w:type="spellEnd"/>
      <w:r w:rsidRPr="00464664">
        <w:rPr>
          <w:rFonts w:eastAsia="Times New Roman" w:cs="Times New Roman"/>
          <w:color w:val="1A1A1A"/>
          <w:szCs w:val="28"/>
          <w:lang w:eastAsia="ru-RU"/>
        </w:rPr>
        <w:t> </w:t>
      </w:r>
      <w:proofErr w:type="spellStart"/>
      <w:r w:rsidRPr="00464664">
        <w:rPr>
          <w:rFonts w:eastAsia="Times New Roman" w:cs="Times New Roman"/>
          <w:color w:val="1A1A1A"/>
          <w:szCs w:val="28"/>
          <w:lang w:eastAsia="ru-RU"/>
        </w:rPr>
        <w:t>мемлекеттік</w:t>
      </w:r>
      <w:proofErr w:type="spellEnd"/>
      <w:r w:rsidRPr="00464664">
        <w:rPr>
          <w:rFonts w:eastAsia="Times New Roman" w:cs="Times New Roman"/>
          <w:color w:val="1A1A1A"/>
          <w:szCs w:val="28"/>
          <w:lang w:eastAsia="ru-RU"/>
        </w:rPr>
        <w:t xml:space="preserve"> </w:t>
      </w:r>
      <w:proofErr w:type="spellStart"/>
      <w:r w:rsidRPr="00464664">
        <w:rPr>
          <w:rFonts w:eastAsia="Times New Roman" w:cs="Times New Roman"/>
          <w:color w:val="1A1A1A"/>
          <w:szCs w:val="28"/>
          <w:lang w:eastAsia="ru-RU"/>
        </w:rPr>
        <w:t>құрылымы</w:t>
      </w:r>
      <w:proofErr w:type="spellEnd"/>
      <w:r w:rsidRPr="00464664">
        <w:rPr>
          <w:rFonts w:eastAsia="Times New Roman" w:cs="Times New Roman"/>
          <w:color w:val="1A1A1A"/>
          <w:szCs w:val="28"/>
          <w:lang w:eastAsia="ru-RU"/>
        </w:rPr>
        <w:t xml:space="preserve">, </w:t>
      </w:r>
      <w:proofErr w:type="spellStart"/>
      <w:r w:rsidRPr="00464664">
        <w:rPr>
          <w:rFonts w:eastAsia="Times New Roman" w:cs="Times New Roman"/>
          <w:color w:val="1A1A1A"/>
          <w:szCs w:val="28"/>
          <w:lang w:eastAsia="ru-RU"/>
        </w:rPr>
        <w:t>топтары</w:t>
      </w:r>
      <w:proofErr w:type="spellEnd"/>
      <w:r w:rsidRPr="00464664">
        <w:rPr>
          <w:rFonts w:eastAsia="Times New Roman" w:cs="Times New Roman"/>
          <w:color w:val="1A1A1A"/>
          <w:szCs w:val="28"/>
          <w:lang w:val="kk-KZ" w:eastAsia="ru-RU"/>
        </w:rPr>
        <w:t xml:space="preserve">. </w:t>
      </w:r>
      <w:r w:rsidRPr="00464664">
        <w:rPr>
          <w:rFonts w:eastAsia="Times New Roman" w:cs="Times New Roman"/>
          <w:szCs w:val="28"/>
          <w:lang w:val="kk-KZ" w:eastAsia="ru-RU"/>
        </w:rPr>
        <w:t xml:space="preserve">Латын Америка-сында орналасңан елдердің басым көпшілігі — унитарлық республи-калар, ал Аргентина, Бразилия, Венесуэла, Мексика мемлекеттік құрылымы жөнінен федерациялық республикалар болып табылады. </w:t>
      </w:r>
      <w:r w:rsidRPr="0047060E">
        <w:rPr>
          <w:rFonts w:eastAsia="Times New Roman" w:cs="Times New Roman"/>
          <w:szCs w:val="28"/>
          <w:lang w:val="kk-KZ" w:eastAsia="ru-RU"/>
        </w:rPr>
        <w:t>Аймақта Британ Бірлестігіне мүше тәуелсіз мемлекеттер де бар. Латын Америкасындағы елдерді тарихи-географиялық жағынан бірнеше топтарға бөледі: 1) Орта Америка немесе Мезоамерика (Мексика, Орталық Америка және Кариб теңізіндегі аралдық мемлекеттер); 2) Анд елдері (Венесуэла, Колумбия, Эквадор, Перу, Боливия, Чили); 3) Ла-Плата елдері (Парагвай, Уругвай, Аргентина); 4) жетекші ел — Бразилия.</w:t>
      </w:r>
    </w:p>
    <w:p w14:paraId="39C42B30" w14:textId="77777777" w:rsidR="0016741A" w:rsidRPr="0047060E" w:rsidRDefault="0016741A" w:rsidP="0016741A">
      <w:pPr>
        <w:pStyle w:val="a3"/>
        <w:shd w:val="clear" w:color="auto" w:fill="FFFFFF"/>
        <w:spacing w:before="0" w:beforeAutospacing="0" w:after="360" w:afterAutospacing="0"/>
        <w:jc w:val="both"/>
        <w:rPr>
          <w:rFonts w:ascii="Open Sans" w:hAnsi="Open Sans" w:cs="Open Sans"/>
          <w:color w:val="000000"/>
          <w:sz w:val="23"/>
          <w:szCs w:val="23"/>
          <w:lang w:val="kk-KZ"/>
        </w:rPr>
      </w:pPr>
      <w:r w:rsidRPr="0047060E">
        <w:rPr>
          <w:rFonts w:ascii="Open Sans" w:hAnsi="Open Sans" w:cs="Open Sans"/>
          <w:color w:val="000000"/>
          <w:sz w:val="23"/>
          <w:szCs w:val="23"/>
          <w:lang w:val="kk-KZ"/>
        </w:rPr>
        <w:t>Латын Америкасы — дүниежүзіндегі халық аз қоныстанған аймақтардың бірі; мұнда 1 км</w:t>
      </w:r>
      <w:r w:rsidRPr="0047060E">
        <w:rPr>
          <w:rFonts w:ascii="Open Sans" w:hAnsi="Open Sans" w:cs="Open Sans"/>
          <w:color w:val="000000"/>
          <w:sz w:val="17"/>
          <w:szCs w:val="17"/>
          <w:vertAlign w:val="superscript"/>
          <w:lang w:val="kk-KZ"/>
        </w:rPr>
        <w:t>2</w:t>
      </w:r>
      <w:r w:rsidRPr="0047060E">
        <w:rPr>
          <w:rFonts w:ascii="Open Sans" w:hAnsi="Open Sans" w:cs="Open Sans"/>
          <w:color w:val="000000"/>
          <w:sz w:val="23"/>
          <w:szCs w:val="23"/>
          <w:lang w:val="kk-KZ"/>
        </w:rPr>
        <w:t xml:space="preserve">-ге 30 адамнан келеді. Аймақта халық біркелкі орналаспаған мұхит жағалауларындағы қолайлы шығанақтар маңында, байырғы өркениет ошақтарында, таулы аудандарда, Кариб алабындағы аралдың елдерде халық тығыз </w:t>
      </w:r>
      <w:r w:rsidRPr="0047060E">
        <w:rPr>
          <w:rFonts w:ascii="Open Sans" w:hAnsi="Open Sans" w:cs="Open Sans"/>
          <w:color w:val="000000"/>
          <w:sz w:val="23"/>
          <w:szCs w:val="23"/>
          <w:lang w:val="kk-KZ"/>
        </w:rPr>
        <w:lastRenderedPageBreak/>
        <w:t>қоныстанған. Кариб алабындағы Барбадоста 1 км</w:t>
      </w:r>
      <w:r w:rsidRPr="0047060E">
        <w:rPr>
          <w:rFonts w:ascii="Open Sans" w:hAnsi="Open Sans" w:cs="Open Sans"/>
          <w:color w:val="000000"/>
          <w:sz w:val="17"/>
          <w:szCs w:val="17"/>
          <w:vertAlign w:val="superscript"/>
          <w:lang w:val="kk-KZ"/>
        </w:rPr>
        <w:t>2</w:t>
      </w:r>
      <w:r w:rsidRPr="0047060E">
        <w:rPr>
          <w:rFonts w:ascii="Open Sans" w:hAnsi="Open Sans" w:cs="Open Sans"/>
          <w:color w:val="000000"/>
          <w:sz w:val="23"/>
          <w:szCs w:val="23"/>
          <w:lang w:val="kk-KZ"/>
        </w:rPr>
        <w:t>-ге 660 адамнан келеді, Сальвадорда бұл көрсеткіш 300-ге тең. Амазонка мен Ориноко алаптарында, Патагонияда халық өте сирек қоныстанған, мұнда 1 км</w:t>
      </w:r>
      <w:r w:rsidRPr="0047060E">
        <w:rPr>
          <w:rFonts w:ascii="Open Sans" w:hAnsi="Open Sans" w:cs="Open Sans"/>
          <w:color w:val="000000"/>
          <w:sz w:val="17"/>
          <w:szCs w:val="17"/>
          <w:vertAlign w:val="superscript"/>
          <w:lang w:val="kk-KZ"/>
        </w:rPr>
        <w:t>2</w:t>
      </w:r>
      <w:r w:rsidRPr="0047060E">
        <w:rPr>
          <w:rFonts w:ascii="Open Sans" w:hAnsi="Open Sans" w:cs="Open Sans"/>
          <w:color w:val="000000"/>
          <w:sz w:val="23"/>
          <w:szCs w:val="23"/>
          <w:lang w:val="kk-KZ"/>
        </w:rPr>
        <w:t>-ге 1 адамнан да келмейді. Елдер бойынша халық тығыздығының ең төмен көрсеткіштері Суринамға (1 км</w:t>
      </w:r>
      <w:r w:rsidRPr="0047060E">
        <w:rPr>
          <w:rFonts w:ascii="Open Sans" w:hAnsi="Open Sans" w:cs="Open Sans"/>
          <w:color w:val="000000"/>
          <w:sz w:val="17"/>
          <w:szCs w:val="17"/>
          <w:vertAlign w:val="superscript"/>
          <w:lang w:val="kk-KZ"/>
        </w:rPr>
        <w:t>2</w:t>
      </w:r>
      <w:r w:rsidRPr="0047060E">
        <w:rPr>
          <w:rFonts w:ascii="Open Sans" w:hAnsi="Open Sans" w:cs="Open Sans"/>
          <w:color w:val="000000"/>
          <w:sz w:val="23"/>
          <w:szCs w:val="23"/>
          <w:lang w:val="kk-KZ"/>
        </w:rPr>
        <w:t>-ге 3 адам), Гайана (4 адам) мен Боливияға (10 адам) тән.</w:t>
      </w:r>
    </w:p>
    <w:p w14:paraId="35B99F1E" w14:textId="77777777" w:rsidR="0016741A" w:rsidRDefault="0016741A" w:rsidP="0016741A">
      <w:pPr>
        <w:pStyle w:val="a3"/>
        <w:shd w:val="clear" w:color="auto" w:fill="FFFFFF"/>
        <w:spacing w:before="0" w:beforeAutospacing="0" w:after="360" w:afterAutospacing="0"/>
        <w:jc w:val="both"/>
        <w:rPr>
          <w:rFonts w:ascii="Open Sans" w:hAnsi="Open Sans" w:cs="Open Sans"/>
          <w:color w:val="000000"/>
          <w:sz w:val="23"/>
          <w:szCs w:val="23"/>
        </w:rPr>
      </w:pPr>
      <w:proofErr w:type="spellStart"/>
      <w:r>
        <w:rPr>
          <w:rFonts w:ascii="Open Sans" w:hAnsi="Open Sans" w:cs="Open Sans"/>
          <w:color w:val="000000"/>
          <w:sz w:val="23"/>
          <w:szCs w:val="23"/>
        </w:rPr>
        <w:t>Латын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Америкасында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урбандалу</w:t>
      </w:r>
      <w:proofErr w:type="spellEnd"/>
      <w:r>
        <w:rPr>
          <w:rStyle w:val="a5"/>
          <w:rFonts w:ascii="Open Sans" w:hAnsi="Open Sans" w:cs="Open Sans"/>
          <w:color w:val="000000"/>
          <w:sz w:val="23"/>
          <w:szCs w:val="23"/>
        </w:rPr>
        <w:t> </w:t>
      </w:r>
      <w:proofErr w:type="spellStart"/>
      <w:r>
        <w:rPr>
          <w:rStyle w:val="a5"/>
          <w:rFonts w:ascii="Open Sans" w:hAnsi="Open Sans" w:cs="Open Sans"/>
          <w:color w:val="000000"/>
          <w:sz w:val="23"/>
          <w:szCs w:val="23"/>
        </w:rPr>
        <w:t>деңгейі</w:t>
      </w:r>
      <w:proofErr w:type="spellEnd"/>
      <w:r>
        <w:rPr>
          <w:rStyle w:val="a5"/>
          <w:rFonts w:ascii="Open Sans" w:hAnsi="Open Sans" w:cs="Open Sans"/>
          <w:color w:val="000000"/>
          <w:sz w:val="23"/>
          <w:szCs w:val="23"/>
        </w:rPr>
        <w:t> </w:t>
      </w:r>
      <w:proofErr w:type="spellStart"/>
      <w:r>
        <w:rPr>
          <w:rFonts w:ascii="Open Sans" w:hAnsi="Open Sans" w:cs="Open Sans"/>
          <w:color w:val="000000"/>
          <w:sz w:val="23"/>
          <w:szCs w:val="23"/>
        </w:rPr>
        <w:t>жоғары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аймақ</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халқының</w:t>
      </w:r>
      <w:proofErr w:type="spellEnd"/>
      <w:r>
        <w:rPr>
          <w:rFonts w:ascii="Open Sans" w:hAnsi="Open Sans" w:cs="Open Sans"/>
          <w:color w:val="000000"/>
          <w:sz w:val="23"/>
          <w:szCs w:val="23"/>
        </w:rPr>
        <w:t xml:space="preserve"> 77% -дан </w:t>
      </w:r>
      <w:proofErr w:type="spellStart"/>
      <w:r>
        <w:rPr>
          <w:rFonts w:ascii="Open Sans" w:hAnsi="Open Sans" w:cs="Open Sans"/>
          <w:color w:val="000000"/>
          <w:sz w:val="23"/>
          <w:szCs w:val="23"/>
        </w:rPr>
        <w:t>астамы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қалаларда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тұрады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Дегенмен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аймақ</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бойынша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халқы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ұғымы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бірыңғай</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жүйеге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келтірілмеген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Кейбір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елдерде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халқының</w:t>
      </w:r>
      <w:proofErr w:type="spellEnd"/>
      <w:r>
        <w:rPr>
          <w:rFonts w:ascii="Open Sans" w:hAnsi="Open Sans" w:cs="Open Sans"/>
          <w:color w:val="000000"/>
          <w:sz w:val="23"/>
          <w:szCs w:val="23"/>
        </w:rPr>
        <w:t xml:space="preserve"> саны </w:t>
      </w:r>
      <w:proofErr w:type="spellStart"/>
      <w:r>
        <w:rPr>
          <w:rFonts w:ascii="Open Sans" w:hAnsi="Open Sans" w:cs="Open Sans"/>
          <w:color w:val="000000"/>
          <w:sz w:val="23"/>
          <w:szCs w:val="23"/>
        </w:rPr>
        <w:t>белгілі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бір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мөлшерден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асқан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елді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мекендер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Гондураста</w:t>
      </w:r>
      <w:proofErr w:type="spellEnd"/>
      <w:r>
        <w:rPr>
          <w:rFonts w:ascii="Open Sans" w:hAnsi="Open Sans" w:cs="Open Sans"/>
          <w:color w:val="000000"/>
          <w:sz w:val="23"/>
          <w:szCs w:val="23"/>
        </w:rPr>
        <w:t xml:space="preserve"> 1000, </w:t>
      </w:r>
      <w:proofErr w:type="spellStart"/>
      <w:r>
        <w:rPr>
          <w:rFonts w:ascii="Open Sans" w:hAnsi="Open Sans" w:cs="Open Sans"/>
          <w:color w:val="000000"/>
          <w:sz w:val="23"/>
          <w:szCs w:val="23"/>
        </w:rPr>
        <w:t>Аргентинада</w:t>
      </w:r>
      <w:proofErr w:type="spellEnd"/>
      <w:r>
        <w:rPr>
          <w:rFonts w:ascii="Open Sans" w:hAnsi="Open Sans" w:cs="Open Sans"/>
          <w:color w:val="000000"/>
          <w:sz w:val="23"/>
          <w:szCs w:val="23"/>
        </w:rPr>
        <w:t xml:space="preserve"> 2000, </w:t>
      </w:r>
      <w:proofErr w:type="spellStart"/>
      <w:r>
        <w:rPr>
          <w:rFonts w:ascii="Open Sans" w:hAnsi="Open Sans" w:cs="Open Sans"/>
          <w:color w:val="000000"/>
          <w:sz w:val="23"/>
          <w:szCs w:val="23"/>
        </w:rPr>
        <w:t>Венесуэлада</w:t>
      </w:r>
      <w:proofErr w:type="spellEnd"/>
      <w:r>
        <w:rPr>
          <w:rFonts w:ascii="Open Sans" w:hAnsi="Open Sans" w:cs="Open Sans"/>
          <w:color w:val="000000"/>
          <w:sz w:val="23"/>
          <w:szCs w:val="23"/>
        </w:rPr>
        <w:t xml:space="preserve"> 2500 </w:t>
      </w:r>
      <w:proofErr w:type="spellStart"/>
      <w:r>
        <w:rPr>
          <w:rFonts w:ascii="Open Sans" w:hAnsi="Open Sans" w:cs="Open Sans"/>
          <w:color w:val="000000"/>
          <w:sz w:val="23"/>
          <w:szCs w:val="23"/>
        </w:rPr>
        <w:t>адамнан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асқанда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деп</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танылады</w:t>
      </w:r>
      <w:proofErr w:type="spellEnd"/>
      <w:r>
        <w:rPr>
          <w:rFonts w:ascii="Open Sans" w:hAnsi="Open Sans" w:cs="Open Sans"/>
          <w:color w:val="000000"/>
          <w:sz w:val="23"/>
          <w:szCs w:val="23"/>
        </w:rPr>
        <w:t xml:space="preserve">. Бразилия, Эквадор мен </w:t>
      </w:r>
      <w:proofErr w:type="spellStart"/>
      <w:r>
        <w:rPr>
          <w:rFonts w:ascii="Open Sans" w:hAnsi="Open Sans" w:cs="Open Sans"/>
          <w:color w:val="000000"/>
          <w:sz w:val="23"/>
          <w:szCs w:val="23"/>
        </w:rPr>
        <w:t>Парагвайда</w:t>
      </w:r>
      <w:proofErr w:type="spellEnd"/>
      <w:r>
        <w:rPr>
          <w:rFonts w:ascii="Open Sans" w:hAnsi="Open Sans" w:cs="Open Sans"/>
          <w:color w:val="000000"/>
          <w:sz w:val="23"/>
          <w:szCs w:val="23"/>
        </w:rPr>
        <w:t xml:space="preserve">, Гватемала мен </w:t>
      </w:r>
      <w:proofErr w:type="spellStart"/>
      <w:r>
        <w:rPr>
          <w:rFonts w:ascii="Open Sans" w:hAnsi="Open Sans" w:cs="Open Sans"/>
          <w:color w:val="000000"/>
          <w:sz w:val="23"/>
          <w:szCs w:val="23"/>
        </w:rPr>
        <w:t>Никарагуада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тұрғындарының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санына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қарамастан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кез</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келген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әкімшілік</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бірліктің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орталығы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дәрежесіне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ие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болады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Урбандалу</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деңгейі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жөнінен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аймақта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Уругвайт</w:t>
      </w:r>
      <w:proofErr w:type="spellEnd"/>
      <w:r>
        <w:rPr>
          <w:rFonts w:ascii="Open Sans" w:hAnsi="Open Sans" w:cs="Open Sans"/>
          <w:color w:val="000000"/>
          <w:sz w:val="23"/>
          <w:szCs w:val="23"/>
        </w:rPr>
        <w:t xml:space="preserve"> (94%) мен Аргентина (93%), </w:t>
      </w:r>
      <w:proofErr w:type="gramStart"/>
      <w:r>
        <w:rPr>
          <w:rFonts w:ascii="Open Sans" w:hAnsi="Open Sans" w:cs="Open Sans"/>
          <w:color w:val="000000"/>
          <w:sz w:val="23"/>
          <w:szCs w:val="23"/>
        </w:rPr>
        <w:t>Венесуэла(</w:t>
      </w:r>
      <w:proofErr w:type="gramEnd"/>
      <w:r>
        <w:rPr>
          <w:rFonts w:ascii="Open Sans" w:hAnsi="Open Sans" w:cs="Open Sans"/>
          <w:color w:val="000000"/>
          <w:sz w:val="23"/>
          <w:szCs w:val="23"/>
        </w:rPr>
        <w:t xml:space="preserve">89%) мен Чили (87%) </w:t>
      </w:r>
      <w:proofErr w:type="spellStart"/>
      <w:r>
        <w:rPr>
          <w:rFonts w:ascii="Open Sans" w:hAnsi="Open Sans" w:cs="Open Sans"/>
          <w:color w:val="000000"/>
          <w:sz w:val="23"/>
          <w:szCs w:val="23"/>
        </w:rPr>
        <w:t>жетекші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орын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алады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бұл</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елдердегі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урбандалу</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процесіне</w:t>
      </w:r>
      <w:proofErr w:type="spellEnd"/>
      <w:r>
        <w:rPr>
          <w:rFonts w:ascii="Open Sans" w:hAnsi="Open Sans" w:cs="Open Sans"/>
          <w:color w:val="000000"/>
          <w:sz w:val="23"/>
          <w:szCs w:val="23"/>
        </w:rPr>
        <w:t xml:space="preserve"> XX </w:t>
      </w:r>
      <w:proofErr w:type="spellStart"/>
      <w:r>
        <w:rPr>
          <w:rFonts w:ascii="Open Sans" w:hAnsi="Open Sans" w:cs="Open Sans"/>
          <w:color w:val="000000"/>
          <w:sz w:val="23"/>
          <w:szCs w:val="23"/>
        </w:rPr>
        <w:t>ғасырдың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басындағы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қоныс</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аударушылар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легі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тікелей</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әсер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етті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Аймақтағы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көптеген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елдерде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урбандалу</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деңгейінің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жоғарылауы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Екінші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дүниежүзілік</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соғыстан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кейінгі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кезеңге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сәйкес</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келді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Жаппай</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индустриялану</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және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елдер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экономикасына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шетел</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капиталының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құйылуы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ауыл</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тұрғындарының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қалаға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жаппай</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қоныс</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аударуына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себепші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болды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халқының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үлесі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төмен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елдерге</w:t>
      </w:r>
      <w:proofErr w:type="spellEnd"/>
      <w:r>
        <w:rPr>
          <w:rFonts w:ascii="Open Sans" w:hAnsi="Open Sans" w:cs="Open Sans"/>
          <w:color w:val="000000"/>
          <w:sz w:val="23"/>
          <w:szCs w:val="23"/>
        </w:rPr>
        <w:t xml:space="preserve"> Тринидад </w:t>
      </w:r>
      <w:proofErr w:type="spellStart"/>
      <w:r>
        <w:rPr>
          <w:rFonts w:ascii="Open Sans" w:hAnsi="Open Sans" w:cs="Open Sans"/>
          <w:color w:val="000000"/>
          <w:sz w:val="23"/>
          <w:szCs w:val="23"/>
        </w:rPr>
        <w:t>және</w:t>
      </w:r>
      <w:proofErr w:type="spellEnd"/>
      <w:r>
        <w:rPr>
          <w:rFonts w:ascii="Open Sans" w:hAnsi="Open Sans" w:cs="Open Sans"/>
          <w:color w:val="000000"/>
          <w:sz w:val="23"/>
          <w:szCs w:val="23"/>
        </w:rPr>
        <w:t xml:space="preserve"> Тобаго (14%) мен Гренада (39%) </w:t>
      </w:r>
      <w:proofErr w:type="spellStart"/>
      <w:r>
        <w:rPr>
          <w:rFonts w:ascii="Open Sans" w:hAnsi="Open Sans" w:cs="Open Sans"/>
          <w:color w:val="000000"/>
          <w:sz w:val="23"/>
          <w:szCs w:val="23"/>
        </w:rPr>
        <w:t>жатады</w:t>
      </w:r>
      <w:proofErr w:type="spellEnd"/>
      <w:r>
        <w:rPr>
          <w:rFonts w:ascii="Open Sans" w:hAnsi="Open Sans" w:cs="Open Sans"/>
          <w:color w:val="000000"/>
          <w:sz w:val="23"/>
          <w:szCs w:val="23"/>
        </w:rPr>
        <w:t>.</w:t>
      </w:r>
    </w:p>
    <w:p w14:paraId="2D1A01BD" w14:textId="77777777" w:rsidR="0016741A" w:rsidRDefault="0016741A" w:rsidP="0016741A">
      <w:pPr>
        <w:pStyle w:val="a3"/>
        <w:shd w:val="clear" w:color="auto" w:fill="FFFFFF"/>
        <w:spacing w:before="0" w:beforeAutospacing="0" w:after="360" w:afterAutospacing="0"/>
        <w:jc w:val="both"/>
        <w:rPr>
          <w:rFonts w:ascii="Open Sans" w:hAnsi="Open Sans" w:cs="Open Sans"/>
          <w:color w:val="000000"/>
          <w:sz w:val="23"/>
          <w:szCs w:val="23"/>
        </w:rPr>
      </w:pPr>
      <w:proofErr w:type="spellStart"/>
      <w:r>
        <w:rPr>
          <w:rFonts w:ascii="Open Sans" w:hAnsi="Open Sans" w:cs="Open Sans"/>
          <w:color w:val="000000"/>
          <w:sz w:val="23"/>
          <w:szCs w:val="23"/>
        </w:rPr>
        <w:t>Латын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Америкасына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тән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бір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ерекшелік</w:t>
      </w:r>
      <w:proofErr w:type="spellEnd"/>
      <w:r>
        <w:rPr>
          <w:rFonts w:ascii="Open Sans" w:hAnsi="Open Sans" w:cs="Open Sans"/>
          <w:color w:val="000000"/>
          <w:sz w:val="23"/>
          <w:szCs w:val="23"/>
        </w:rPr>
        <w:t xml:space="preserve"> — «</w:t>
      </w:r>
      <w:proofErr w:type="spellStart"/>
      <w:r>
        <w:rPr>
          <w:rFonts w:ascii="Open Sans" w:hAnsi="Open Sans" w:cs="Open Sans"/>
          <w:color w:val="000000"/>
          <w:sz w:val="23"/>
          <w:szCs w:val="23"/>
        </w:rPr>
        <w:t>жалған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урбандалу</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ол</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жалпы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халқы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үлесінің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еңбек</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ететін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экономикалық</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белсенді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халқының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үлесінен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едәуір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артық</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болуымен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сипатталады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Өйткені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ауыл</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халқы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жаппай</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ірі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қалаларға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ңоныс</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аударғанымен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олардың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барлығын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бірдей</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тұрғын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үй</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жұмыспен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қамтамасыз</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етуге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мүмкіндік</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жоқ</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Көптеген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ірі</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қалалардың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маңында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жоспарсыз</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жобасыз</w:t>
      </w:r>
      <w:proofErr w:type="spellEnd"/>
      <w:r>
        <w:rPr>
          <w:rFonts w:ascii="Open Sans" w:hAnsi="Open Sans" w:cs="Open Sans"/>
          <w:color w:val="000000"/>
          <w:sz w:val="23"/>
          <w:szCs w:val="23"/>
        </w:rPr>
        <w:t xml:space="preserve"> бой </w:t>
      </w:r>
      <w:proofErr w:type="spellStart"/>
      <w:r>
        <w:rPr>
          <w:rFonts w:ascii="Open Sans" w:hAnsi="Open Sans" w:cs="Open Sans"/>
          <w:color w:val="000000"/>
          <w:sz w:val="23"/>
          <w:szCs w:val="23"/>
        </w:rPr>
        <w:t>көтерген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жүздеген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кедейлер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жатағының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пайда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болуын</w:t>
      </w:r>
      <w:proofErr w:type="spellEnd"/>
      <w:r>
        <w:rPr>
          <w:rFonts w:ascii="Open Sans" w:hAnsi="Open Sans" w:cs="Open Sans"/>
          <w:color w:val="000000"/>
          <w:sz w:val="23"/>
          <w:szCs w:val="23"/>
        </w:rPr>
        <w:t xml:space="preserve"> осы </w:t>
      </w:r>
      <w:proofErr w:type="spellStart"/>
      <w:r>
        <w:rPr>
          <w:rFonts w:ascii="Open Sans" w:hAnsi="Open Sans" w:cs="Open Sans"/>
          <w:color w:val="000000"/>
          <w:sz w:val="23"/>
          <w:szCs w:val="23"/>
        </w:rPr>
        <w:t>процеспен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түсіндіруге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болады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Соңғы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онжылдықтарда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агломерациялары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жедел</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қарқынмен</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қалыптасуда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Аймақта</w:t>
      </w:r>
      <w:proofErr w:type="spellEnd"/>
      <w:r>
        <w:rPr>
          <w:rFonts w:ascii="Open Sans" w:hAnsi="Open Sans" w:cs="Open Sans"/>
          <w:color w:val="000000"/>
          <w:sz w:val="23"/>
          <w:szCs w:val="23"/>
        </w:rPr>
        <w:t xml:space="preserve"> XX </w:t>
      </w:r>
      <w:proofErr w:type="spellStart"/>
      <w:r>
        <w:rPr>
          <w:rFonts w:ascii="Open Sans" w:hAnsi="Open Sans" w:cs="Open Sans"/>
          <w:color w:val="000000"/>
          <w:sz w:val="23"/>
          <w:szCs w:val="23"/>
        </w:rPr>
        <w:t>ғасырдың</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соңына</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қарай</w:t>
      </w:r>
      <w:proofErr w:type="spellEnd"/>
      <w:r>
        <w:rPr>
          <w:rFonts w:ascii="Open Sans" w:hAnsi="Open Sans" w:cs="Open Sans"/>
          <w:color w:val="000000"/>
          <w:sz w:val="23"/>
          <w:szCs w:val="23"/>
        </w:rPr>
        <w:t xml:space="preserve"> 47-ге </w:t>
      </w:r>
      <w:proofErr w:type="spellStart"/>
      <w:r>
        <w:rPr>
          <w:rFonts w:ascii="Open Sans" w:hAnsi="Open Sans" w:cs="Open Sans"/>
          <w:color w:val="000000"/>
          <w:sz w:val="23"/>
          <w:szCs w:val="23"/>
        </w:rPr>
        <w:t>жуық</w:t>
      </w:r>
      <w:proofErr w:type="spellEnd"/>
      <w:r>
        <w:rPr>
          <w:rFonts w:ascii="Open Sans" w:hAnsi="Open Sans" w:cs="Open Sans"/>
          <w:color w:val="000000"/>
          <w:sz w:val="23"/>
          <w:szCs w:val="23"/>
        </w:rPr>
        <w:t xml:space="preserve"> миллионер </w:t>
      </w:r>
      <w:proofErr w:type="spellStart"/>
      <w:r>
        <w:rPr>
          <w:rFonts w:ascii="Open Sans" w:hAnsi="Open Sans" w:cs="Open Sans"/>
          <w:color w:val="000000"/>
          <w:sz w:val="23"/>
          <w:szCs w:val="23"/>
        </w:rPr>
        <w:t>қалалар</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болды</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олардың</w:t>
      </w:r>
      <w:proofErr w:type="spellEnd"/>
      <w:r>
        <w:rPr>
          <w:rFonts w:ascii="Open Sans" w:hAnsi="Open Sans" w:cs="Open Sans"/>
          <w:color w:val="000000"/>
          <w:sz w:val="23"/>
          <w:szCs w:val="23"/>
        </w:rPr>
        <w:t xml:space="preserve"> 15-і Бразилия </w:t>
      </w:r>
      <w:proofErr w:type="spellStart"/>
      <w:r>
        <w:rPr>
          <w:rFonts w:ascii="Open Sans" w:hAnsi="Open Sans" w:cs="Open Sans"/>
          <w:color w:val="000000"/>
          <w:sz w:val="23"/>
          <w:szCs w:val="23"/>
        </w:rPr>
        <w:t>жерінде</w:t>
      </w:r>
      <w:proofErr w:type="spellEnd"/>
      <w:r>
        <w:rPr>
          <w:rFonts w:ascii="Open Sans" w:hAnsi="Open Sans" w:cs="Open Sans"/>
          <w:color w:val="000000"/>
          <w:sz w:val="23"/>
          <w:szCs w:val="23"/>
        </w:rPr>
        <w:t xml:space="preserve"> </w:t>
      </w:r>
      <w:proofErr w:type="spellStart"/>
      <w:r>
        <w:rPr>
          <w:rFonts w:ascii="Open Sans" w:hAnsi="Open Sans" w:cs="Open Sans"/>
          <w:color w:val="000000"/>
          <w:sz w:val="23"/>
          <w:szCs w:val="23"/>
        </w:rPr>
        <w:t>орналасқан</w:t>
      </w:r>
      <w:proofErr w:type="spellEnd"/>
      <w:r>
        <w:rPr>
          <w:rFonts w:ascii="Open Sans" w:hAnsi="Open Sans" w:cs="Open Sans"/>
          <w:color w:val="000000"/>
          <w:sz w:val="23"/>
          <w:szCs w:val="23"/>
        </w:rPr>
        <w:t>.</w:t>
      </w:r>
    </w:p>
    <w:p w14:paraId="2CEC4BC0" w14:textId="77777777" w:rsidR="0047060E" w:rsidRDefault="00042D60" w:rsidP="0047060E">
      <w:pPr>
        <w:tabs>
          <w:tab w:val="left" w:pos="1215"/>
        </w:tabs>
        <w:rPr>
          <w:lang w:val="kk-KZ"/>
        </w:rPr>
      </w:pPr>
      <w:r>
        <w:rPr>
          <w:lang w:val="kk-KZ"/>
        </w:rPr>
        <w:tab/>
      </w:r>
      <w:r w:rsidR="0047060E">
        <w:rPr>
          <w:lang w:val="kk-KZ"/>
        </w:rPr>
        <w:t>Пайдаланылатын  әдебиеттер:</w:t>
      </w:r>
    </w:p>
    <w:p w14:paraId="0022BCBA" w14:textId="77777777" w:rsidR="0047060E" w:rsidRPr="004D4767" w:rsidRDefault="0047060E" w:rsidP="0047060E">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4FAED2FB" w14:textId="77777777" w:rsidR="0047060E" w:rsidRPr="004D4767" w:rsidRDefault="0047060E" w:rsidP="0047060E">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00E0D5DC" w14:textId="77777777" w:rsidR="0047060E" w:rsidRPr="004D4767" w:rsidRDefault="0047060E" w:rsidP="0047060E">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4C78FF49"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58E66D5C"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1AFE3F8F"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26D92253"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730687AA"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5C8F89D4"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09A77AA3"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791872EA"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lastRenderedPageBreak/>
        <w:t>11.Сморгунова Л.В. Государственная политика и управление: уровни, технологии, зарубежный опыт-М.: Юрайт, 2020-484 с.</w:t>
      </w:r>
    </w:p>
    <w:p w14:paraId="39FD6196"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48958498"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2B0C918A" w14:textId="77777777" w:rsidR="0047060E" w:rsidRPr="004D4767" w:rsidRDefault="0047060E" w:rsidP="0047060E">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1C381834" w14:textId="77777777" w:rsidR="0047060E" w:rsidRPr="004D4767" w:rsidRDefault="0047060E" w:rsidP="0047060E">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2F0537CB" w14:textId="77777777" w:rsidR="0047060E" w:rsidRPr="004D4767" w:rsidRDefault="0047060E" w:rsidP="0047060E">
      <w:pPr>
        <w:tabs>
          <w:tab w:val="left" w:pos="39"/>
        </w:tabs>
        <w:spacing w:after="0"/>
        <w:jc w:val="both"/>
        <w:rPr>
          <w:rFonts w:eastAsia="Calibri" w:cs="Times New Roman"/>
          <w:bCs/>
          <w:color w:val="000000" w:themeColor="text1"/>
          <w:sz w:val="20"/>
          <w:szCs w:val="20"/>
          <w:lang w:val="kk-KZ"/>
        </w:rPr>
      </w:pPr>
    </w:p>
    <w:p w14:paraId="763A235C" w14:textId="77777777" w:rsidR="0047060E" w:rsidRPr="004D4767" w:rsidRDefault="0047060E" w:rsidP="0047060E">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2F6B7E9A" w14:textId="77777777" w:rsidR="0047060E" w:rsidRPr="004D4767" w:rsidRDefault="0047060E" w:rsidP="0047060E">
      <w:pPr>
        <w:pStyle w:val="a7"/>
        <w:numPr>
          <w:ilvl w:val="0"/>
          <w:numId w:val="2"/>
        </w:numPr>
        <w:spacing w:after="0" w:line="240" w:lineRule="auto"/>
        <w:ind w:left="0"/>
        <w:rPr>
          <w:rStyle w:val="a6"/>
          <w:rFonts w:ascii="Times New Roman" w:hAnsi="Times New Roman" w:cs="Times New Roman"/>
          <w:b w:val="0"/>
          <w:bCs w:val="0"/>
          <w:color w:val="212529"/>
          <w:sz w:val="20"/>
          <w:szCs w:val="20"/>
          <w:shd w:val="clear" w:color="auto" w:fill="F4F4F4"/>
          <w:lang w:val="kk-KZ"/>
        </w:rPr>
      </w:pPr>
      <w:r w:rsidRPr="004D4767">
        <w:rPr>
          <w:rStyle w:val="a6"/>
          <w:rFonts w:ascii="Times New Roman" w:hAnsi="Times New Roman"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49E4AF4A" w14:textId="77777777" w:rsidR="0047060E" w:rsidRPr="004D4767" w:rsidRDefault="0047060E" w:rsidP="0047060E">
      <w:pPr>
        <w:pStyle w:val="a7"/>
        <w:numPr>
          <w:ilvl w:val="0"/>
          <w:numId w:val="2"/>
        </w:numPr>
        <w:spacing w:after="0" w:line="240" w:lineRule="auto"/>
        <w:ind w:left="0"/>
        <w:jc w:val="both"/>
        <w:rPr>
          <w:rFonts w:ascii="Times New Roman" w:eastAsia="Times New Roman" w:hAnsi="Times New Roman" w:cs="Times New Roman"/>
          <w:b/>
          <w:bCs/>
          <w:sz w:val="20"/>
          <w:szCs w:val="20"/>
          <w:lang w:val="kk-KZ"/>
        </w:rPr>
      </w:pPr>
      <w:r w:rsidRPr="004D4767">
        <w:rPr>
          <w:rStyle w:val="a6"/>
          <w:rFonts w:ascii="Times New Roman" w:hAnsi="Times New Roman"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65257F73" w14:textId="77777777" w:rsidR="0047060E" w:rsidRPr="004D4767" w:rsidRDefault="0047060E" w:rsidP="0047060E">
      <w:pPr>
        <w:pStyle w:val="a7"/>
        <w:numPr>
          <w:ilvl w:val="0"/>
          <w:numId w:val="2"/>
        </w:numPr>
        <w:tabs>
          <w:tab w:val="left" w:pos="1170"/>
        </w:tabs>
        <w:spacing w:after="0" w:line="240" w:lineRule="auto"/>
        <w:ind w:left="0"/>
        <w:rPr>
          <w:rFonts w:ascii="Times New Roman" w:hAnsi="Times New Roman" w:cs="Times New Roman"/>
          <w:b/>
          <w:bCs/>
          <w:color w:val="212529"/>
          <w:sz w:val="20"/>
          <w:szCs w:val="20"/>
          <w:shd w:val="clear" w:color="auto" w:fill="F4F4F4"/>
          <w:lang w:val="kk-KZ"/>
        </w:rPr>
      </w:pPr>
      <w:r w:rsidRPr="004D4767">
        <w:rPr>
          <w:rStyle w:val="a6"/>
          <w:rFonts w:ascii="Times New Roman" w:hAnsi="Times New Roman"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6A974940" w14:textId="77777777" w:rsidR="0047060E" w:rsidRPr="004D4767" w:rsidRDefault="0047060E" w:rsidP="0047060E">
      <w:pPr>
        <w:pStyle w:val="a7"/>
        <w:numPr>
          <w:ilvl w:val="0"/>
          <w:numId w:val="2"/>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6"/>
          <w:rFonts w:ascii="Times New Roman" w:hAnsi="Times New Roman" w:cs="Times New Roman"/>
          <w:color w:val="212529"/>
          <w:sz w:val="20"/>
          <w:szCs w:val="20"/>
          <w:shd w:val="clear" w:color="auto" w:fill="F4F4F4"/>
          <w:lang w:val="kk-KZ"/>
        </w:rPr>
        <w:t xml:space="preserve">4. Стивен П. Роббинс, Тимати А. Джадж   </w:t>
      </w:r>
      <w:r w:rsidRPr="004D4767">
        <w:rPr>
          <w:rFonts w:ascii="Times New Roman" w:hAnsi="Times New Roman" w:cs="Times New Roman"/>
          <w:b/>
          <w:bCs/>
          <w:color w:val="212529"/>
          <w:sz w:val="20"/>
          <w:szCs w:val="20"/>
          <w:shd w:val="clear" w:color="auto" w:fill="F4F4F4"/>
          <w:lang w:val="kk-KZ"/>
        </w:rPr>
        <w:br/>
      </w:r>
      <w:r w:rsidRPr="004D4767">
        <w:rPr>
          <w:rStyle w:val="a6"/>
          <w:rFonts w:ascii="Times New Roman" w:hAnsi="Times New Roman"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48E1FA5C" w14:textId="77777777" w:rsidR="0047060E" w:rsidRPr="004D4767" w:rsidRDefault="0047060E" w:rsidP="0047060E">
      <w:pPr>
        <w:pStyle w:val="a7"/>
        <w:numPr>
          <w:ilvl w:val="0"/>
          <w:numId w:val="2"/>
        </w:numPr>
        <w:tabs>
          <w:tab w:val="left" w:pos="39"/>
        </w:tabs>
        <w:spacing w:after="0" w:line="240" w:lineRule="auto"/>
        <w:ind w:left="0"/>
        <w:jc w:val="both"/>
        <w:rPr>
          <w:rStyle w:val="a6"/>
          <w:rFonts w:ascii="Times New Roman" w:hAnsi="Times New Roman" w:cs="Times New Roman"/>
          <w:b w:val="0"/>
          <w:bCs w:val="0"/>
          <w:color w:val="212529"/>
          <w:sz w:val="20"/>
          <w:szCs w:val="20"/>
          <w:shd w:val="clear" w:color="auto" w:fill="F4F4F4"/>
          <w:lang w:val="kk-KZ"/>
        </w:rPr>
      </w:pPr>
      <w:r w:rsidRPr="004D4767">
        <w:rPr>
          <w:rStyle w:val="a6"/>
          <w:rFonts w:ascii="Times New Roman" w:hAnsi="Times New Roman" w:cs="Times New Roman"/>
          <w:color w:val="212529"/>
          <w:sz w:val="20"/>
          <w:szCs w:val="20"/>
          <w:shd w:val="clear" w:color="auto" w:fill="F4F4F4"/>
          <w:lang w:val="kk-KZ"/>
        </w:rPr>
        <w:t>5. Р. У. Гриффин Менеджмент = Management  - Астана: "Ұлттық аударма бюросы" ҚҚ, 2018 - 766 б.</w:t>
      </w:r>
    </w:p>
    <w:p w14:paraId="204E7AA8" w14:textId="77777777" w:rsidR="0047060E" w:rsidRPr="004D4767" w:rsidRDefault="0047060E" w:rsidP="0047060E">
      <w:pPr>
        <w:pStyle w:val="a7"/>
        <w:numPr>
          <w:ilvl w:val="0"/>
          <w:numId w:val="2"/>
        </w:numPr>
        <w:tabs>
          <w:tab w:val="left" w:pos="39"/>
        </w:tabs>
        <w:spacing w:after="0" w:line="240" w:lineRule="auto"/>
        <w:ind w:left="0"/>
        <w:jc w:val="both"/>
        <w:rPr>
          <w:rStyle w:val="a6"/>
          <w:rFonts w:ascii="Times New Roman" w:hAnsi="Times New Roman" w:cs="Times New Roman"/>
          <w:b w:val="0"/>
          <w:bCs w:val="0"/>
          <w:color w:val="212529"/>
          <w:sz w:val="20"/>
          <w:szCs w:val="20"/>
          <w:shd w:val="clear" w:color="auto" w:fill="F4F4F4"/>
          <w:lang w:val="kk-KZ"/>
        </w:rPr>
      </w:pPr>
      <w:r w:rsidRPr="004D4767">
        <w:rPr>
          <w:rStyle w:val="a6"/>
          <w:rFonts w:ascii="Times New Roman" w:hAnsi="Times New Roman"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DC453B2" w14:textId="77777777" w:rsidR="0047060E" w:rsidRPr="004D4767" w:rsidRDefault="0047060E" w:rsidP="0047060E">
      <w:pPr>
        <w:pStyle w:val="a7"/>
        <w:numPr>
          <w:ilvl w:val="0"/>
          <w:numId w:val="2"/>
        </w:numPr>
        <w:tabs>
          <w:tab w:val="left" w:pos="39"/>
        </w:tabs>
        <w:spacing w:after="0" w:line="240" w:lineRule="auto"/>
        <w:ind w:left="0"/>
        <w:jc w:val="both"/>
        <w:rPr>
          <w:rStyle w:val="a6"/>
          <w:rFonts w:ascii="Times New Roman" w:hAnsi="Times New Roman" w:cs="Times New Roman"/>
          <w:b w:val="0"/>
          <w:bCs w:val="0"/>
          <w:color w:val="212529"/>
          <w:sz w:val="20"/>
          <w:szCs w:val="20"/>
          <w:shd w:val="clear" w:color="auto" w:fill="F4F4F4"/>
          <w:lang w:val="kk-KZ"/>
        </w:rPr>
      </w:pPr>
      <w:r w:rsidRPr="004D4767">
        <w:rPr>
          <w:rStyle w:val="a6"/>
          <w:rFonts w:ascii="Times New Roman" w:hAnsi="Times New Roman"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FCBDD9B" w14:textId="77777777" w:rsidR="0047060E" w:rsidRPr="004D4767" w:rsidRDefault="0047060E" w:rsidP="0047060E">
      <w:pPr>
        <w:pStyle w:val="a7"/>
        <w:numPr>
          <w:ilvl w:val="0"/>
          <w:numId w:val="2"/>
        </w:numPr>
        <w:tabs>
          <w:tab w:val="left" w:pos="1110"/>
        </w:tabs>
        <w:spacing w:after="0" w:line="240" w:lineRule="auto"/>
        <w:ind w:left="0"/>
        <w:rPr>
          <w:rStyle w:val="a6"/>
          <w:rFonts w:ascii="Times New Roman" w:hAnsi="Times New Roman" w:cs="Times New Roman"/>
          <w:b w:val="0"/>
          <w:bCs w:val="0"/>
          <w:color w:val="212529"/>
          <w:sz w:val="20"/>
          <w:szCs w:val="20"/>
          <w:shd w:val="clear" w:color="auto" w:fill="F4F4F4"/>
          <w:lang w:val="kk-KZ"/>
        </w:rPr>
      </w:pPr>
      <w:r w:rsidRPr="004D4767">
        <w:rPr>
          <w:rStyle w:val="a6"/>
          <w:rFonts w:ascii="Times New Roman" w:hAnsi="Times New Roman"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7B016C94" w14:textId="77777777" w:rsidR="0047060E" w:rsidRPr="004D4767" w:rsidRDefault="0047060E" w:rsidP="0047060E">
      <w:pPr>
        <w:pStyle w:val="a7"/>
        <w:numPr>
          <w:ilvl w:val="0"/>
          <w:numId w:val="2"/>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6"/>
          <w:rFonts w:ascii="Times New Roman" w:hAnsi="Times New Roman"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6E1DE362" w14:textId="00AF71EA" w:rsidR="00F463CC" w:rsidRDefault="00F463CC" w:rsidP="0047060E">
      <w:pPr>
        <w:tabs>
          <w:tab w:val="left" w:pos="1215"/>
        </w:tabs>
        <w:rPr>
          <w:lang w:val="kk-KZ"/>
        </w:rPr>
      </w:pPr>
    </w:p>
    <w:bookmarkEnd w:id="0"/>
    <w:p w14:paraId="074C8E28" w14:textId="77777777" w:rsidR="00F12C76" w:rsidRPr="00A42C0E" w:rsidRDefault="00F12C76" w:rsidP="006C0B77">
      <w:pPr>
        <w:spacing w:after="0"/>
        <w:ind w:firstLine="709"/>
        <w:jc w:val="both"/>
        <w:rPr>
          <w:lang w:val="kk-KZ"/>
        </w:rPr>
      </w:pPr>
    </w:p>
    <w:sectPr w:rsidR="00F12C76" w:rsidRPr="00A42C0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E7203D"/>
    <w:multiLevelType w:val="multilevel"/>
    <w:tmpl w:val="D8C6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043029">
    <w:abstractNumId w:val="1"/>
  </w:num>
  <w:num w:numId="2" w16cid:durableId="69723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EC"/>
    <w:rsid w:val="00042D60"/>
    <w:rsid w:val="0016741A"/>
    <w:rsid w:val="00464664"/>
    <w:rsid w:val="0047060E"/>
    <w:rsid w:val="00516F5E"/>
    <w:rsid w:val="006C0B77"/>
    <w:rsid w:val="008242FF"/>
    <w:rsid w:val="00870751"/>
    <w:rsid w:val="00922C48"/>
    <w:rsid w:val="00A03CA3"/>
    <w:rsid w:val="00A42C0E"/>
    <w:rsid w:val="00A43537"/>
    <w:rsid w:val="00B915B7"/>
    <w:rsid w:val="00E955DD"/>
    <w:rsid w:val="00EA59DF"/>
    <w:rsid w:val="00EE4070"/>
    <w:rsid w:val="00F12C76"/>
    <w:rsid w:val="00F463CC"/>
    <w:rsid w:val="00F56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FB24"/>
  <w15:chartTrackingRefBased/>
  <w15:docId w15:val="{5F77140D-915A-453F-982D-2BEBA207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D60"/>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664"/>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464664"/>
    <w:rPr>
      <w:color w:val="0000FF"/>
      <w:u w:val="single"/>
    </w:rPr>
  </w:style>
  <w:style w:type="character" w:styleId="a5">
    <w:name w:val="Emphasis"/>
    <w:basedOn w:val="a0"/>
    <w:uiPriority w:val="20"/>
    <w:qFormat/>
    <w:rsid w:val="0016741A"/>
    <w:rPr>
      <w:i/>
      <w:iCs/>
    </w:rPr>
  </w:style>
  <w:style w:type="character" w:styleId="a6">
    <w:name w:val="Strong"/>
    <w:basedOn w:val="a0"/>
    <w:uiPriority w:val="22"/>
    <w:qFormat/>
    <w:rsid w:val="0047060E"/>
    <w:rPr>
      <w:b/>
      <w:bCs/>
    </w:rPr>
  </w:style>
  <w:style w:type="paragraph" w:styleId="a7">
    <w:name w:val="List Paragraph"/>
    <w:aliases w:val="без абзаца,маркированный,ПАРАГРАФ,List Paragraph"/>
    <w:basedOn w:val="a"/>
    <w:link w:val="a8"/>
    <w:uiPriority w:val="34"/>
    <w:qFormat/>
    <w:rsid w:val="0047060E"/>
    <w:pPr>
      <w:spacing w:line="259" w:lineRule="auto"/>
      <w:ind w:left="720"/>
      <w:contextualSpacing/>
    </w:pPr>
    <w:rPr>
      <w:rFonts w:asciiTheme="minorHAnsi" w:hAnsiTheme="minorHAnsi"/>
      <w:sz w:val="21"/>
      <w:szCs w:val="21"/>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7060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5522">
      <w:bodyDiv w:val="1"/>
      <w:marLeft w:val="0"/>
      <w:marRight w:val="0"/>
      <w:marTop w:val="0"/>
      <w:marBottom w:val="0"/>
      <w:divBdr>
        <w:top w:val="none" w:sz="0" w:space="0" w:color="auto"/>
        <w:left w:val="none" w:sz="0" w:space="0" w:color="auto"/>
        <w:bottom w:val="none" w:sz="0" w:space="0" w:color="auto"/>
        <w:right w:val="none" w:sz="0" w:space="0" w:color="auto"/>
      </w:divBdr>
    </w:div>
    <w:div w:id="128784310">
      <w:bodyDiv w:val="1"/>
      <w:marLeft w:val="0"/>
      <w:marRight w:val="0"/>
      <w:marTop w:val="0"/>
      <w:marBottom w:val="0"/>
      <w:divBdr>
        <w:top w:val="none" w:sz="0" w:space="0" w:color="auto"/>
        <w:left w:val="none" w:sz="0" w:space="0" w:color="auto"/>
        <w:bottom w:val="none" w:sz="0" w:space="0" w:color="auto"/>
        <w:right w:val="none" w:sz="0" w:space="0" w:color="auto"/>
      </w:divBdr>
    </w:div>
    <w:div w:id="1684241284">
      <w:bodyDiv w:val="1"/>
      <w:marLeft w:val="0"/>
      <w:marRight w:val="0"/>
      <w:marTop w:val="0"/>
      <w:marBottom w:val="0"/>
      <w:divBdr>
        <w:top w:val="none" w:sz="0" w:space="0" w:color="auto"/>
        <w:left w:val="none" w:sz="0" w:space="0" w:color="auto"/>
        <w:bottom w:val="none" w:sz="0" w:space="0" w:color="auto"/>
        <w:right w:val="none" w:sz="0" w:space="0" w:color="auto"/>
      </w:divBdr>
    </w:div>
    <w:div w:id="1752047700">
      <w:bodyDiv w:val="1"/>
      <w:marLeft w:val="0"/>
      <w:marRight w:val="0"/>
      <w:marTop w:val="0"/>
      <w:marBottom w:val="0"/>
      <w:divBdr>
        <w:top w:val="none" w:sz="0" w:space="0" w:color="auto"/>
        <w:left w:val="none" w:sz="0" w:space="0" w:color="auto"/>
        <w:bottom w:val="none" w:sz="0" w:space="0" w:color="auto"/>
        <w:right w:val="none" w:sz="0" w:space="0" w:color="auto"/>
      </w:divBdr>
    </w:div>
    <w:div w:id="1821188082">
      <w:bodyDiv w:val="1"/>
      <w:marLeft w:val="0"/>
      <w:marRight w:val="0"/>
      <w:marTop w:val="0"/>
      <w:marBottom w:val="0"/>
      <w:divBdr>
        <w:top w:val="none" w:sz="0" w:space="0" w:color="auto"/>
        <w:left w:val="none" w:sz="0" w:space="0" w:color="auto"/>
        <w:bottom w:val="none" w:sz="0" w:space="0" w:color="auto"/>
        <w:right w:val="none" w:sz="0" w:space="0" w:color="auto"/>
      </w:divBdr>
    </w:div>
    <w:div w:id="2007394839">
      <w:bodyDiv w:val="1"/>
      <w:marLeft w:val="0"/>
      <w:marRight w:val="0"/>
      <w:marTop w:val="0"/>
      <w:marBottom w:val="0"/>
      <w:divBdr>
        <w:top w:val="none" w:sz="0" w:space="0" w:color="auto"/>
        <w:left w:val="none" w:sz="0" w:space="0" w:color="auto"/>
        <w:bottom w:val="none" w:sz="0" w:space="0" w:color="auto"/>
        <w:right w:val="none" w:sz="0" w:space="0" w:color="auto"/>
      </w:divBdr>
      <w:divsChild>
        <w:div w:id="589703351">
          <w:marLeft w:val="0"/>
          <w:marRight w:val="0"/>
          <w:marTop w:val="0"/>
          <w:marBottom w:val="0"/>
          <w:divBdr>
            <w:top w:val="none" w:sz="0" w:space="0" w:color="auto"/>
            <w:left w:val="none" w:sz="0" w:space="0" w:color="auto"/>
            <w:bottom w:val="none" w:sz="0" w:space="0" w:color="auto"/>
            <w:right w:val="none" w:sz="0" w:space="0" w:color="auto"/>
          </w:divBdr>
        </w:div>
        <w:div w:id="1884947726">
          <w:marLeft w:val="0"/>
          <w:marRight w:val="0"/>
          <w:marTop w:val="0"/>
          <w:marBottom w:val="0"/>
          <w:divBdr>
            <w:top w:val="none" w:sz="0" w:space="0" w:color="auto"/>
            <w:left w:val="none" w:sz="0" w:space="0" w:color="auto"/>
            <w:bottom w:val="none" w:sz="0" w:space="0" w:color="auto"/>
            <w:right w:val="none" w:sz="0" w:space="0" w:color="auto"/>
          </w:divBdr>
          <w:divsChild>
            <w:div w:id="740642810">
              <w:marLeft w:val="0"/>
              <w:marRight w:val="0"/>
              <w:marTop w:val="0"/>
              <w:marBottom w:val="0"/>
              <w:divBdr>
                <w:top w:val="none" w:sz="0" w:space="0" w:color="auto"/>
                <w:left w:val="none" w:sz="0" w:space="0" w:color="auto"/>
                <w:bottom w:val="none" w:sz="0" w:space="0" w:color="auto"/>
                <w:right w:val="none" w:sz="0" w:space="0" w:color="auto"/>
              </w:divBdr>
              <w:divsChild>
                <w:div w:id="444429485">
                  <w:marLeft w:val="0"/>
                  <w:marRight w:val="0"/>
                  <w:marTop w:val="0"/>
                  <w:marBottom w:val="0"/>
                  <w:divBdr>
                    <w:top w:val="none" w:sz="0" w:space="0" w:color="auto"/>
                    <w:left w:val="none" w:sz="0" w:space="0" w:color="auto"/>
                    <w:bottom w:val="none" w:sz="0" w:space="0" w:color="auto"/>
                    <w:right w:val="none" w:sz="0" w:space="0" w:color="auto"/>
                  </w:divBdr>
                  <w:divsChild>
                    <w:div w:id="31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5497">
              <w:marLeft w:val="0"/>
              <w:marRight w:val="0"/>
              <w:marTop w:val="0"/>
              <w:marBottom w:val="240"/>
              <w:divBdr>
                <w:top w:val="single" w:sz="6" w:space="8" w:color="AAAAAA"/>
                <w:left w:val="single" w:sz="6" w:space="8" w:color="AAAAAA"/>
                <w:bottom w:val="single" w:sz="6" w:space="8" w:color="AAAAAA"/>
                <w:right w:val="single" w:sz="6" w:space="8" w:color="AAAAAA"/>
              </w:divBdr>
            </w:div>
            <w:div w:id="1526602704">
              <w:blockQuote w:val="1"/>
              <w:marLeft w:val="0"/>
              <w:marRight w:val="0"/>
              <w:marTop w:val="0"/>
              <w:marBottom w:val="360"/>
              <w:divBdr>
                <w:top w:val="none" w:sz="0" w:space="0" w:color="auto"/>
                <w:left w:val="single" w:sz="24" w:space="31" w:color="E5E5E5"/>
                <w:bottom w:val="none" w:sz="0" w:space="0" w:color="auto"/>
                <w:right w:val="none" w:sz="0" w:space="0" w:color="auto"/>
              </w:divBdr>
            </w:div>
            <w:div w:id="1851606774">
              <w:marLeft w:val="0"/>
              <w:marRight w:val="0"/>
              <w:marTop w:val="0"/>
              <w:marBottom w:val="0"/>
              <w:divBdr>
                <w:top w:val="none" w:sz="0" w:space="0" w:color="auto"/>
                <w:left w:val="none" w:sz="0" w:space="0" w:color="auto"/>
                <w:bottom w:val="none" w:sz="0" w:space="0" w:color="auto"/>
                <w:right w:val="none" w:sz="0" w:space="0" w:color="auto"/>
              </w:divBdr>
              <w:divsChild>
                <w:div w:id="951862410">
                  <w:marLeft w:val="0"/>
                  <w:marRight w:val="0"/>
                  <w:marTop w:val="0"/>
                  <w:marBottom w:val="0"/>
                  <w:divBdr>
                    <w:top w:val="none" w:sz="0" w:space="0" w:color="auto"/>
                    <w:left w:val="none" w:sz="0" w:space="0" w:color="auto"/>
                    <w:bottom w:val="none" w:sz="0" w:space="0" w:color="auto"/>
                    <w:right w:val="none" w:sz="0" w:space="0" w:color="auto"/>
                  </w:divBdr>
                  <w:divsChild>
                    <w:div w:id="1427575954">
                      <w:marLeft w:val="0"/>
                      <w:marRight w:val="0"/>
                      <w:marTop w:val="0"/>
                      <w:marBottom w:val="0"/>
                      <w:divBdr>
                        <w:top w:val="none" w:sz="0" w:space="0" w:color="auto"/>
                        <w:left w:val="none" w:sz="0" w:space="0" w:color="auto"/>
                        <w:bottom w:val="none" w:sz="0" w:space="0" w:color="auto"/>
                        <w:right w:val="none" w:sz="0" w:space="0" w:color="auto"/>
                      </w:divBdr>
                      <w:divsChild>
                        <w:div w:id="1353412885">
                          <w:marLeft w:val="0"/>
                          <w:marRight w:val="0"/>
                          <w:marTop w:val="0"/>
                          <w:marBottom w:val="0"/>
                          <w:divBdr>
                            <w:top w:val="none" w:sz="0" w:space="0" w:color="auto"/>
                            <w:left w:val="none" w:sz="0" w:space="0" w:color="auto"/>
                            <w:bottom w:val="none" w:sz="0" w:space="0" w:color="auto"/>
                            <w:right w:val="none" w:sz="0" w:space="0" w:color="auto"/>
                          </w:divBdr>
                          <w:divsChild>
                            <w:div w:id="1615553462">
                              <w:marLeft w:val="0"/>
                              <w:marRight w:val="0"/>
                              <w:marTop w:val="0"/>
                              <w:marBottom w:val="0"/>
                              <w:divBdr>
                                <w:top w:val="none" w:sz="0" w:space="0" w:color="auto"/>
                                <w:left w:val="none" w:sz="0" w:space="0" w:color="auto"/>
                                <w:bottom w:val="none" w:sz="0" w:space="0" w:color="auto"/>
                                <w:right w:val="none" w:sz="0" w:space="0" w:color="auto"/>
                              </w:divBdr>
                              <w:divsChild>
                                <w:div w:id="1043099038">
                                  <w:marLeft w:val="0"/>
                                  <w:marRight w:val="0"/>
                                  <w:marTop w:val="100"/>
                                  <w:marBottom w:val="100"/>
                                  <w:divBdr>
                                    <w:top w:val="none" w:sz="0" w:space="0" w:color="auto"/>
                                    <w:left w:val="none" w:sz="0" w:space="0" w:color="auto"/>
                                    <w:bottom w:val="none" w:sz="0" w:space="0" w:color="auto"/>
                                    <w:right w:val="none" w:sz="0" w:space="0" w:color="auto"/>
                                  </w:divBdr>
                                  <w:divsChild>
                                    <w:div w:id="1659962156">
                                      <w:marLeft w:val="0"/>
                                      <w:marRight w:val="0"/>
                                      <w:marTop w:val="100"/>
                                      <w:marBottom w:val="100"/>
                                      <w:divBdr>
                                        <w:top w:val="none" w:sz="0" w:space="0" w:color="auto"/>
                                        <w:left w:val="none" w:sz="0" w:space="0" w:color="auto"/>
                                        <w:bottom w:val="none" w:sz="0" w:space="0" w:color="auto"/>
                                        <w:right w:val="none" w:sz="0" w:space="0" w:color="auto"/>
                                      </w:divBdr>
                                      <w:divsChild>
                                        <w:div w:id="1573345973">
                                          <w:marLeft w:val="0"/>
                                          <w:marRight w:val="0"/>
                                          <w:marTop w:val="0"/>
                                          <w:marBottom w:val="0"/>
                                          <w:divBdr>
                                            <w:top w:val="single" w:sz="6" w:space="0" w:color="DDDCDA"/>
                                            <w:left w:val="single" w:sz="6" w:space="0" w:color="DDDCDA"/>
                                            <w:bottom w:val="single" w:sz="6" w:space="0" w:color="DDDCDA"/>
                                            <w:right w:val="single" w:sz="6" w:space="0" w:color="DDDCDA"/>
                                          </w:divBdr>
                                          <w:divsChild>
                                            <w:div w:id="1893494557">
                                              <w:marLeft w:val="0"/>
                                              <w:marRight w:val="0"/>
                                              <w:marTop w:val="0"/>
                                              <w:marBottom w:val="0"/>
                                              <w:divBdr>
                                                <w:top w:val="none" w:sz="0" w:space="0" w:color="auto"/>
                                                <w:left w:val="none" w:sz="0" w:space="0" w:color="auto"/>
                                                <w:bottom w:val="none" w:sz="0" w:space="0" w:color="auto"/>
                                                <w:right w:val="none" w:sz="0" w:space="0" w:color="auto"/>
                                              </w:divBdr>
                                              <w:divsChild>
                                                <w:div w:id="1907839221">
                                                  <w:marLeft w:val="0"/>
                                                  <w:marRight w:val="0"/>
                                                  <w:marTop w:val="0"/>
                                                  <w:marBottom w:val="0"/>
                                                  <w:divBdr>
                                                    <w:top w:val="none" w:sz="0" w:space="0" w:color="auto"/>
                                                    <w:left w:val="none" w:sz="0" w:space="0" w:color="auto"/>
                                                    <w:bottom w:val="none" w:sz="0" w:space="0" w:color="auto"/>
                                                    <w:right w:val="none" w:sz="0" w:space="0" w:color="auto"/>
                                                  </w:divBdr>
                                                  <w:divsChild>
                                                    <w:div w:id="2030718080">
                                                      <w:marLeft w:val="0"/>
                                                      <w:marRight w:val="0"/>
                                                      <w:marTop w:val="0"/>
                                                      <w:marBottom w:val="0"/>
                                                      <w:divBdr>
                                                        <w:top w:val="none" w:sz="0" w:space="0" w:color="auto"/>
                                                        <w:left w:val="none" w:sz="0" w:space="0" w:color="auto"/>
                                                        <w:bottom w:val="none" w:sz="0" w:space="0" w:color="auto"/>
                                                        <w:right w:val="none" w:sz="0" w:space="0" w:color="auto"/>
                                                      </w:divBdr>
                                                      <w:divsChild>
                                                        <w:div w:id="1637028436">
                                                          <w:marLeft w:val="-240"/>
                                                          <w:marRight w:val="240"/>
                                                          <w:marTop w:val="0"/>
                                                          <w:marBottom w:val="0"/>
                                                          <w:divBdr>
                                                            <w:top w:val="none" w:sz="0" w:space="0" w:color="auto"/>
                                                            <w:left w:val="none" w:sz="0" w:space="0" w:color="auto"/>
                                                            <w:bottom w:val="none" w:sz="0" w:space="0" w:color="auto"/>
                                                            <w:right w:val="none" w:sz="0" w:space="0" w:color="auto"/>
                                                          </w:divBdr>
                                                          <w:divsChild>
                                                            <w:div w:id="1266158839">
                                                              <w:marLeft w:val="0"/>
                                                              <w:marRight w:val="0"/>
                                                              <w:marTop w:val="0"/>
                                                              <w:marBottom w:val="0"/>
                                                              <w:divBdr>
                                                                <w:top w:val="none" w:sz="0" w:space="0" w:color="auto"/>
                                                                <w:left w:val="none" w:sz="0" w:space="0" w:color="auto"/>
                                                                <w:bottom w:val="none" w:sz="0" w:space="0" w:color="auto"/>
                                                                <w:right w:val="none" w:sz="0" w:space="0" w:color="auto"/>
                                                              </w:divBdr>
                                                              <w:divsChild>
                                                                <w:div w:id="1865898015">
                                                                  <w:marLeft w:val="0"/>
                                                                  <w:marRight w:val="0"/>
                                                                  <w:marTop w:val="0"/>
                                                                  <w:marBottom w:val="0"/>
                                                                  <w:divBdr>
                                                                    <w:top w:val="none" w:sz="0" w:space="0" w:color="auto"/>
                                                                    <w:left w:val="none" w:sz="0" w:space="0" w:color="auto"/>
                                                                    <w:bottom w:val="none" w:sz="0" w:space="0" w:color="auto"/>
                                                                    <w:right w:val="none" w:sz="0" w:space="0" w:color="auto"/>
                                                                  </w:divBdr>
                                                                  <w:divsChild>
                                                                    <w:div w:id="6891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1434">
                                                          <w:marLeft w:val="0"/>
                                                          <w:marRight w:val="0"/>
                                                          <w:marTop w:val="0"/>
                                                          <w:marBottom w:val="0"/>
                                                          <w:divBdr>
                                                            <w:top w:val="none" w:sz="0" w:space="0" w:color="auto"/>
                                                            <w:left w:val="none" w:sz="0" w:space="0" w:color="auto"/>
                                                            <w:bottom w:val="none" w:sz="0" w:space="0" w:color="auto"/>
                                                            <w:right w:val="none" w:sz="0" w:space="0" w:color="auto"/>
                                                          </w:divBdr>
                                                          <w:divsChild>
                                                            <w:div w:id="627205817">
                                                              <w:marLeft w:val="0"/>
                                                              <w:marRight w:val="0"/>
                                                              <w:marTop w:val="0"/>
                                                              <w:marBottom w:val="0"/>
                                                              <w:divBdr>
                                                                <w:top w:val="none" w:sz="0" w:space="0" w:color="auto"/>
                                                                <w:left w:val="none" w:sz="0" w:space="0" w:color="auto"/>
                                                                <w:bottom w:val="none" w:sz="0" w:space="0" w:color="auto"/>
                                                                <w:right w:val="none" w:sz="0" w:space="0" w:color="auto"/>
                                                              </w:divBdr>
                                                            </w:div>
                                                          </w:divsChild>
                                                        </w:div>
                                                        <w:div w:id="1444109328">
                                                          <w:marLeft w:val="0"/>
                                                          <w:marRight w:val="0"/>
                                                          <w:marTop w:val="0"/>
                                                          <w:marBottom w:val="0"/>
                                                          <w:divBdr>
                                                            <w:top w:val="none" w:sz="0" w:space="0" w:color="auto"/>
                                                            <w:left w:val="none" w:sz="0" w:space="0" w:color="auto"/>
                                                            <w:bottom w:val="none" w:sz="0" w:space="0" w:color="auto"/>
                                                            <w:right w:val="none" w:sz="0" w:space="0" w:color="auto"/>
                                                          </w:divBdr>
                                                          <w:divsChild>
                                                            <w:div w:id="39213141">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29927">
                                                      <w:marLeft w:val="0"/>
                                                      <w:marRight w:val="0"/>
                                                      <w:marTop w:val="0"/>
                                                      <w:marBottom w:val="0"/>
                                                      <w:divBdr>
                                                        <w:top w:val="none" w:sz="0" w:space="0" w:color="DDDCDA"/>
                                                        <w:left w:val="none" w:sz="0" w:space="0" w:color="auto"/>
                                                        <w:bottom w:val="none" w:sz="0" w:space="0" w:color="auto"/>
                                                        <w:right w:val="none" w:sz="0" w:space="0" w:color="auto"/>
                                                      </w:divBdr>
                                                      <w:divsChild>
                                                        <w:div w:id="1137527031">
                                                          <w:marLeft w:val="0"/>
                                                          <w:marRight w:val="0"/>
                                                          <w:marTop w:val="0"/>
                                                          <w:marBottom w:val="0"/>
                                                          <w:divBdr>
                                                            <w:top w:val="none" w:sz="0" w:space="0" w:color="auto"/>
                                                            <w:left w:val="none" w:sz="0" w:space="0" w:color="auto"/>
                                                            <w:bottom w:val="none" w:sz="0" w:space="0" w:color="auto"/>
                                                            <w:right w:val="none" w:sz="0" w:space="0" w:color="auto"/>
                                                          </w:divBdr>
                                                          <w:divsChild>
                                                            <w:div w:id="19123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ndex.php?title=%D0%92%D0%B5%D1%81%D1%82-%D2%AE%D0%BD%D0%B4%D1%96%D1%81%D1%82%D0%B0%D0%BD&amp;action=edit&amp;redlink=1" TargetMode="External"/><Relationship Id="rId5" Type="http://schemas.openxmlformats.org/officeDocument/2006/relationships/hyperlink" Target="https://kk.wikipedia.org/wiki/%D0%A1%D0%BE%D0%BB%D1%82%D2%AF%D1%81%D1%82%D1%96%D0%BA_%D0%90%D0%BC%D0%B5%D1%80%D0%B8%D0%BA%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2589</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10</cp:revision>
  <dcterms:created xsi:type="dcterms:W3CDTF">2021-08-30T08:12:00Z</dcterms:created>
  <dcterms:modified xsi:type="dcterms:W3CDTF">2022-09-18T12:13:00Z</dcterms:modified>
</cp:coreProperties>
</file>